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1E2" w:rsidRDefault="00C06F5B" w:rsidP="0047130C">
      <w:pPr>
        <w:pStyle w:val="3"/>
      </w:pPr>
      <w:bookmarkStart w:id="0" w:name="SectionMark0"/>
      <w:r>
        <w:pict>
          <v:shapetype id="_x0000_t202" coordsize="21600,21600" o:spt="202" path="m,l,21600r21600,l21600,xe">
            <v:stroke joinstyle="miter"/>
            <v:path gradientshapeok="t" o:connecttype="rect"/>
          </v:shapetype>
          <v:shape id="fmFrame8" o:spid="_x0000_s1026" type="#_x0000_t202" style="position:absolute;left:0;text-align:left;margin-left:200.75pt;margin-top:8.45pt;width:250pt;height:56.7pt;z-index:251668480;mso-position-horizontal-relative:margin;mso-position-vertical-relative:margin" o:preferrelative="t" stroked="f">
            <v:textbox inset="0,0,0,0">
              <w:txbxContent>
                <w:p w:rsidR="00EC21E2" w:rsidRDefault="006F4993">
                  <w:pPr>
                    <w:pStyle w:val="affc"/>
                  </w:pPr>
                  <w:r>
                    <w:t>DB</w:t>
                  </w:r>
                  <w:r>
                    <w:rPr>
                      <w:rFonts w:hint="eastAsia"/>
                    </w:rPr>
                    <w:t>44</w:t>
                  </w:r>
                </w:p>
                <w:p w:rsidR="00EC21E2" w:rsidRDefault="00EC21E2">
                  <w:pPr>
                    <w:pStyle w:val="affc"/>
                  </w:pPr>
                </w:p>
              </w:txbxContent>
            </v:textbox>
            <w10:wrap anchorx="margin" anchory="margin"/>
            <w10:anchorlock/>
          </v:shape>
        </w:pict>
      </w:r>
      <w:r>
        <w:pict>
          <v:line id="Line 3" o:spid="_x0000_s1027" style="position:absolute;left:0;text-align:left;z-index:251665408" from="0,179pt" to="482pt,179.05pt" o:preferrelative="t" strokecolor="#800008">
            <v:stroke color2="#800005" miterlimit="2"/>
          </v:line>
        </w:pict>
      </w:r>
      <w:r>
        <w:pict>
          <v:shape id="fmFrame7" o:spid="_x0000_s1028" type="#_x0000_t202" style="position:absolute;left:0;text-align:left;margin-left:5.25pt;margin-top:640.9pt;width:483pt;height:46.8pt;z-index:251664384;mso-position-horizontal-relative:margin;mso-position-vertical-relative:margin" o:preferrelative="t" stroked="f">
            <v:textbox inset="0,0,0,0">
              <w:txbxContent>
                <w:p w:rsidR="00EC21E2" w:rsidRDefault="006F4993">
                  <w:pPr>
                    <w:pStyle w:val="affff3"/>
                  </w:pPr>
                  <w:r>
                    <w:rPr>
                      <w:rFonts w:hint="eastAsia"/>
                    </w:rPr>
                    <w:t>广东省环境保护厅</w:t>
                  </w:r>
                </w:p>
                <w:p w:rsidR="00EC21E2" w:rsidRDefault="006F4993">
                  <w:pPr>
                    <w:pStyle w:val="affff3"/>
                    <w:rPr>
                      <w:szCs w:val="36"/>
                    </w:rPr>
                  </w:pPr>
                  <w:r>
                    <w:rPr>
                      <w:rFonts w:hint="eastAsia"/>
                    </w:rPr>
                    <w:t>广东省质量技术</w:t>
                  </w:r>
                  <w:r>
                    <w:rPr>
                      <w:rStyle w:val="affffe"/>
                      <w:rFonts w:hint="eastAsia"/>
                      <w:sz w:val="36"/>
                      <w:szCs w:val="36"/>
                    </w:rPr>
                    <w:t>监督局</w:t>
                  </w:r>
                </w:p>
                <w:p w:rsidR="00EC21E2" w:rsidRDefault="00EC21E2">
                  <w:pPr>
                    <w:pStyle w:val="affff3"/>
                    <w:rPr>
                      <w:szCs w:val="36"/>
                    </w:rPr>
                  </w:pPr>
                </w:p>
              </w:txbxContent>
            </v:textbox>
            <w10:wrap anchorx="margin" anchory="margin"/>
            <w10:anchorlock/>
          </v:shape>
        </w:pict>
      </w:r>
      <w:r>
        <w:pict>
          <v:shape id="fmFrame6" o:spid="_x0000_s1029" type="#_x0000_t202" style="position:absolute;left:0;text-align:left;margin-left:320.25pt;margin-top:594.1pt;width:159pt;height:24.6pt;z-index:251663360;mso-position-horizontal-relative:margin;mso-position-vertical-relative:margin" o:preferrelative="t" stroked="f">
            <v:textbox inset="0,0,0,0">
              <w:txbxContent>
                <w:p w:rsidR="00EC21E2" w:rsidRPr="00853473" w:rsidRDefault="006F4993">
                  <w:pPr>
                    <w:pStyle w:val="afff1"/>
                  </w:pPr>
                  <w:r w:rsidRPr="00853473">
                    <w:t>201x</w:t>
                  </w:r>
                  <w:r w:rsidRPr="00853473">
                    <w:rPr>
                      <w:rFonts w:hint="eastAsia"/>
                    </w:rPr>
                    <w:t>-</w:t>
                  </w:r>
                  <w:r w:rsidRPr="00853473">
                    <w:t>xx</w:t>
                  </w:r>
                  <w:r w:rsidRPr="00853473">
                    <w:rPr>
                      <w:rFonts w:hint="eastAsia"/>
                    </w:rPr>
                    <w:t>-</w:t>
                  </w:r>
                  <w:r w:rsidRPr="00853473">
                    <w:t>xx</w:t>
                  </w:r>
                  <w:r w:rsidRPr="00853473">
                    <w:rPr>
                      <w:rFonts w:hint="eastAsia"/>
                    </w:rPr>
                    <w:t>实施</w:t>
                  </w:r>
                </w:p>
                <w:p w:rsidR="00EC21E2" w:rsidRPr="00853473" w:rsidRDefault="00EC21E2">
                  <w:pPr>
                    <w:pStyle w:val="afff1"/>
                  </w:pPr>
                </w:p>
              </w:txbxContent>
            </v:textbox>
            <w10:wrap anchorx="margin" anchory="margin"/>
            <w10:anchorlock/>
          </v:shape>
        </w:pict>
      </w:r>
      <w:r>
        <w:pict>
          <v:shape id="fmFrame5" o:spid="_x0000_s1030" type="#_x0000_t202" style="position:absolute;left:0;text-align:left;margin-left:5.25pt;margin-top:594.1pt;width:159pt;height:24.6pt;z-index:251662336;mso-position-horizontal-relative:margin;mso-position-vertical-relative:margin" o:preferrelative="t" stroked="f">
            <v:textbox inset="0,0,0,0">
              <w:txbxContent>
                <w:p w:rsidR="00EC21E2" w:rsidRPr="00853473" w:rsidRDefault="006F4993">
                  <w:pPr>
                    <w:pStyle w:val="afff2"/>
                  </w:pPr>
                  <w:r w:rsidRPr="00853473">
                    <w:t>201</w:t>
                  </w:r>
                  <w:r w:rsidR="00522662">
                    <w:t>6</w:t>
                  </w:r>
                  <w:r w:rsidRPr="00853473">
                    <w:rPr>
                      <w:rFonts w:hint="eastAsia"/>
                    </w:rPr>
                    <w:t>-</w:t>
                  </w:r>
                  <w:r w:rsidRPr="00853473">
                    <w:t>xx</w:t>
                  </w:r>
                  <w:r w:rsidRPr="00853473">
                    <w:rPr>
                      <w:rFonts w:hint="eastAsia"/>
                    </w:rPr>
                    <w:t>-</w:t>
                  </w:r>
                  <w:r w:rsidRPr="00853473">
                    <w:t>xx</w:t>
                  </w:r>
                  <w:r w:rsidRPr="00853473">
                    <w:rPr>
                      <w:rFonts w:hint="eastAsia"/>
                    </w:rPr>
                    <w:t>发布</w:t>
                  </w:r>
                </w:p>
                <w:p w:rsidR="00EC21E2" w:rsidRDefault="00EC21E2">
                  <w:pPr>
                    <w:pStyle w:val="afff2"/>
                  </w:pPr>
                </w:p>
              </w:txbxContent>
            </v:textbox>
            <w10:wrap anchorx="margin" anchory="margin"/>
            <w10:anchorlock/>
          </v:shape>
        </w:pict>
      </w:r>
      <w:r>
        <w:pict>
          <v:shape id="fmFrame4" o:spid="_x0000_s1031" type="#_x0000_t202" style="position:absolute;left:0;text-align:left;margin-left:0;margin-top:286.6pt;width:470pt;height:321.65pt;z-index:251661312;mso-position-horizontal-relative:margin;mso-position-vertical-relative:margin" o:preferrelative="t" stroked="f">
            <v:textbox inset="0,0,0,0">
              <w:txbxContent>
                <w:p w:rsidR="00EC21E2" w:rsidRDefault="006F4993">
                  <w:pPr>
                    <w:pStyle w:val="af4"/>
                    <w:rPr>
                      <w:rFonts w:ascii="宋体" w:hAnsi="宋体"/>
                      <w:b/>
                      <w:sz w:val="48"/>
                      <w:szCs w:val="48"/>
                    </w:rPr>
                  </w:pPr>
                  <w:r>
                    <w:rPr>
                      <w:rFonts w:ascii="宋体" w:hAnsi="宋体" w:hint="eastAsia"/>
                      <w:b/>
                      <w:sz w:val="48"/>
                      <w:szCs w:val="48"/>
                    </w:rPr>
                    <w:t>练江流域水污染物排放标准</w:t>
                  </w:r>
                </w:p>
                <w:p w:rsidR="00EC21E2" w:rsidRDefault="006F4993">
                  <w:pPr>
                    <w:pStyle w:val="af4"/>
                  </w:pPr>
                  <w:r>
                    <w:rPr>
                      <w:rFonts w:hint="eastAsia"/>
                    </w:rPr>
                    <w:t>Discharge</w:t>
                  </w:r>
                  <w:r>
                    <w:t xml:space="preserve"> standard of </w:t>
                  </w:r>
                  <w:r>
                    <w:rPr>
                      <w:rFonts w:hint="eastAsia"/>
                    </w:rPr>
                    <w:t xml:space="preserve">water </w:t>
                  </w:r>
                  <w:r>
                    <w:t xml:space="preserve">pollutants </w:t>
                  </w:r>
                  <w:r>
                    <w:rPr>
                      <w:rFonts w:hint="eastAsia"/>
                    </w:rPr>
                    <w:t>in watershed of LianJiang River</w:t>
                  </w:r>
                </w:p>
                <w:p w:rsidR="00EC21E2" w:rsidRDefault="00853473">
                  <w:pPr>
                    <w:pStyle w:val="affffb"/>
                  </w:pPr>
                  <w:r>
                    <w:rPr>
                      <w:rFonts w:hint="eastAsia"/>
                    </w:rPr>
                    <w:t>（</w:t>
                  </w:r>
                  <w:r w:rsidR="00EE520D">
                    <w:rPr>
                      <w:rFonts w:hint="eastAsia"/>
                    </w:rPr>
                    <w:t>征求意见</w:t>
                  </w:r>
                  <w:r w:rsidR="006F4993">
                    <w:rPr>
                      <w:rFonts w:hint="eastAsia"/>
                    </w:rPr>
                    <w:t>稿）</w:t>
                  </w:r>
                </w:p>
              </w:txbxContent>
            </v:textbox>
            <w10:wrap anchorx="margin" anchory="margin"/>
            <w10:anchorlock/>
          </v:shape>
        </w:pict>
      </w:r>
      <w:r>
        <w:pict>
          <v:shape id="fmFrame3" o:spid="_x0000_s1032" type="#_x0000_t202" style="position:absolute;left:0;text-align:left;margin-left:326.95pt;margin-top:124.8pt;width:145.55pt;height:39pt;z-index:251660288;mso-position-horizontal-relative:margin;mso-position-vertical-relative:margin" o:preferrelative="t" stroked="f">
            <v:textbox inset="0,0,0,0">
              <w:txbxContent>
                <w:p w:rsidR="00EC21E2" w:rsidRDefault="006F4993">
                  <w:pPr>
                    <w:pStyle w:val="11"/>
                  </w:pPr>
                  <w:r>
                    <w:t>DB44 /xx-</w:t>
                  </w:r>
                  <w:r>
                    <w:rPr>
                      <w:rFonts w:hint="eastAsia"/>
                    </w:rPr>
                    <w:t>20</w:t>
                  </w:r>
                  <w:r>
                    <w:t>1</w:t>
                  </w:r>
                  <w:r w:rsidR="00522662">
                    <w:t>6</w:t>
                  </w:r>
                </w:p>
                <w:p w:rsidR="00EC21E2" w:rsidRDefault="00EC21E2">
                  <w:pPr>
                    <w:pStyle w:val="11"/>
                  </w:pPr>
                </w:p>
              </w:txbxContent>
            </v:textbox>
            <w10:wrap anchorx="margin" anchory="margin"/>
            <w10:anchorlock/>
          </v:shape>
        </w:pict>
      </w:r>
      <w:r>
        <w:pict>
          <v:shape id="fmFrame2" o:spid="_x0000_s1033" type="#_x0000_t202" style="position:absolute;left:0;text-align:left;margin-left:0;margin-top:79.6pt;width:481.9pt;height:30.8pt;z-index:251659264;mso-position-horizontal-relative:margin;mso-position-vertical-relative:margin" o:preferrelative="t" stroked="f">
            <v:textbox inset="0,0,0,0">
              <w:txbxContent>
                <w:p w:rsidR="00EC21E2" w:rsidRDefault="006F4993">
                  <w:pPr>
                    <w:pStyle w:val="afffa"/>
                  </w:pPr>
                  <w:r>
                    <w:rPr>
                      <w:rFonts w:hint="eastAsia"/>
                    </w:rPr>
                    <w:t>广东省地方标准</w:t>
                  </w:r>
                </w:p>
                <w:p w:rsidR="00EC21E2" w:rsidRDefault="00EC21E2">
                  <w:pPr>
                    <w:pStyle w:val="afffa"/>
                  </w:pPr>
                </w:p>
              </w:txbxContent>
            </v:textbox>
            <w10:wrap anchorx="margin" anchory="margin"/>
            <w10:anchorlock/>
          </v:shape>
        </w:pict>
      </w:r>
      <w:r>
        <w:pict>
          <v:shape id="fmFrame1" o:spid="_x0000_s1034" type="#_x0000_t202" style="position:absolute;left:0;text-align:left;margin-left:0;margin-top:0;width:200pt;height:51.8pt;z-index:251658240;mso-position-horizontal-relative:margin;mso-position-vertical-relative:margin" o:preferrelative="t" stroked="f">
            <v:textbox inset="0,0,0,0">
              <w:txbxContent>
                <w:p w:rsidR="00EC21E2" w:rsidRDefault="006F4993">
                  <w:pPr>
                    <w:pStyle w:val="aff3"/>
                  </w:pPr>
                  <w:r>
                    <w:t>ICSxx</w:t>
                  </w:r>
                  <w:r>
                    <w:rPr>
                      <w:rFonts w:hint="eastAsia"/>
                    </w:rPr>
                    <w:t>.</w:t>
                  </w:r>
                  <w:r>
                    <w:t>xxx</w:t>
                  </w:r>
                  <w:r>
                    <w:rPr>
                      <w:rFonts w:hint="eastAsia"/>
                    </w:rPr>
                    <w:t>.</w:t>
                  </w:r>
                  <w:r>
                    <w:t>xx</w:t>
                  </w:r>
                </w:p>
                <w:p w:rsidR="00EC21E2" w:rsidRDefault="006F4993">
                  <w:pPr>
                    <w:pStyle w:val="aff3"/>
                  </w:pPr>
                  <w:r>
                    <w:rPr>
                      <w:rFonts w:hint="eastAsia"/>
                    </w:rPr>
                    <w:t>Zxx</w:t>
                  </w:r>
                </w:p>
              </w:txbxContent>
            </v:textbox>
            <w10:wrap anchorx="margin" anchory="margin"/>
            <w10:anchorlock/>
          </v:shape>
        </w:pict>
      </w:r>
      <w:bookmarkEnd w:id="0"/>
      <w:r w:rsidR="006F4993">
        <w:rPr>
          <w:rFonts w:hint="eastAsia"/>
        </w:rPr>
        <w:t>目次</w:t>
      </w:r>
    </w:p>
    <w:p w:rsidR="00EC21E2" w:rsidRDefault="00C06F5B">
      <w:pPr>
        <w:autoSpaceDE w:val="0"/>
        <w:autoSpaceDN w:val="0"/>
        <w:adjustRightInd w:val="0"/>
        <w:ind w:firstLineChars="200" w:firstLine="422"/>
        <w:jc w:val="center"/>
        <w:rPr>
          <w:rFonts w:ascii="黑体" w:eastAsia="黑体" w:hAnsi="黑体"/>
          <w:b/>
        </w:rPr>
      </w:pPr>
      <w:r>
        <w:rPr>
          <w:b/>
        </w:rPr>
        <w:pict>
          <v:shape id="Quad Arrow 11" o:spid="_x0000_s1035" type="#_x0000_t202" style="position:absolute;left:0;text-align:left;margin-left:393.75pt;margin-top:628.35pt;width:57.75pt;height:27.65pt;z-index:251667456" o:preferrelative="t" stroked="f">
            <v:textbox inset=",.85pt">
              <w:txbxContent>
                <w:p w:rsidR="00EC21E2" w:rsidRDefault="006F4993">
                  <w:pPr>
                    <w:rPr>
                      <w:rFonts w:ascii="黑体" w:eastAsia="黑体"/>
                      <w:sz w:val="28"/>
                      <w:szCs w:val="28"/>
                    </w:rPr>
                  </w:pPr>
                  <w:r>
                    <w:rPr>
                      <w:rFonts w:ascii="黑体" w:eastAsia="黑体" w:hint="eastAsia"/>
                      <w:sz w:val="28"/>
                      <w:szCs w:val="28"/>
                    </w:rPr>
                    <w:t>发布</w:t>
                  </w:r>
                </w:p>
                <w:p w:rsidR="00EC21E2" w:rsidRDefault="00EC21E2">
                  <w:pPr>
                    <w:rPr>
                      <w:rFonts w:ascii="黑体" w:eastAsia="黑体"/>
                      <w:sz w:val="28"/>
                      <w:szCs w:val="28"/>
                    </w:rPr>
                  </w:pPr>
                </w:p>
              </w:txbxContent>
            </v:textbox>
          </v:shape>
        </w:pict>
      </w:r>
      <w:r>
        <w:rPr>
          <w:b/>
        </w:rPr>
        <w:pict>
          <v:line id="Line 12" o:spid="_x0000_s1036" style="position:absolute;left:0;text-align:left;z-index:251666432" from="0,610.65pt" to="482pt,610.7pt" o:preferrelative="t" strokecolor="#800008">
            <v:stroke color2="#800005" miterlimit="2"/>
          </v:line>
        </w:pict>
      </w:r>
    </w:p>
    <w:p w:rsidR="00804B75" w:rsidRDefault="00804B75">
      <w:pPr>
        <w:pStyle w:val="afff4"/>
        <w:jc w:val="left"/>
        <w:rPr>
          <w:b/>
        </w:rPr>
      </w:pPr>
    </w:p>
    <w:p w:rsidR="00804B75" w:rsidRDefault="00804B75">
      <w:pPr>
        <w:widowControl/>
        <w:jc w:val="left"/>
        <w:rPr>
          <w:rFonts w:ascii="宋体"/>
          <w:b/>
          <w:kern w:val="0"/>
          <w:szCs w:val="20"/>
        </w:rPr>
      </w:pPr>
      <w:r>
        <w:rPr>
          <w:b/>
        </w:rPr>
        <w:br w:type="page"/>
      </w:r>
    </w:p>
    <w:p w:rsidR="00EC21E2" w:rsidRDefault="00EC21E2">
      <w:pPr>
        <w:pStyle w:val="afff4"/>
        <w:jc w:val="left"/>
        <w:rPr>
          <w:b/>
        </w:rPr>
        <w:sectPr w:rsidR="00EC21E2">
          <w:headerReference w:type="even" r:id="rId8"/>
          <w:footerReference w:type="even" r:id="rId9"/>
          <w:footerReference w:type="default" r:id="rId10"/>
          <w:pgSz w:w="11907" w:h="16839"/>
          <w:pgMar w:top="1418" w:right="1134" w:bottom="1134" w:left="1418" w:header="1418" w:footer="851" w:gutter="0"/>
          <w:pgNumType w:fmt="upperRoman" w:start="1"/>
          <w:cols w:space="720"/>
          <w:docGrid w:type="lines" w:linePitch="312"/>
        </w:sectPr>
      </w:pPr>
    </w:p>
    <w:p w:rsidR="00EC21E2" w:rsidRDefault="006F4993">
      <w:pPr>
        <w:pStyle w:val="affd"/>
      </w:pPr>
      <w:r>
        <w:rPr>
          <w:rFonts w:hint="eastAsia"/>
        </w:rPr>
        <w:lastRenderedPageBreak/>
        <w:t>目    次</w:t>
      </w:r>
    </w:p>
    <w:p w:rsidR="00C962B9" w:rsidRPr="00C962B9" w:rsidRDefault="00760908" w:rsidP="00C962B9">
      <w:pPr>
        <w:pStyle w:val="10"/>
        <w:tabs>
          <w:tab w:val="right" w:leader="dot" w:pos="9345"/>
        </w:tabs>
        <w:spacing w:line="480" w:lineRule="auto"/>
        <w:rPr>
          <w:rFonts w:asciiTheme="minorHAnsi" w:hAnsiTheme="minorHAnsi" w:cstheme="minorBidi"/>
          <w:noProof/>
          <w:kern w:val="2"/>
          <w:szCs w:val="21"/>
        </w:rPr>
      </w:pPr>
      <w:r w:rsidRPr="00C962B9">
        <w:rPr>
          <w:rFonts w:ascii="Times New Roman"/>
          <w:szCs w:val="21"/>
        </w:rPr>
        <w:fldChar w:fldCharType="begin"/>
      </w:r>
      <w:r w:rsidR="006F4993" w:rsidRPr="00C962B9">
        <w:rPr>
          <w:rFonts w:ascii="Times New Roman"/>
          <w:szCs w:val="21"/>
        </w:rPr>
        <w:instrText xml:space="preserve"> TOC \f \h \t "</w:instrText>
      </w:r>
      <w:r w:rsidR="006F4993" w:rsidRPr="00C962B9">
        <w:rPr>
          <w:rFonts w:ascii="Times New Roman"/>
          <w:szCs w:val="21"/>
        </w:rPr>
        <w:instrText>前言、引言标题</w:instrText>
      </w:r>
      <w:r w:rsidR="006F4993" w:rsidRPr="00C962B9">
        <w:rPr>
          <w:rFonts w:ascii="Times New Roman"/>
          <w:szCs w:val="21"/>
        </w:rPr>
        <w:instrText>,</w:instrText>
      </w:r>
      <w:r w:rsidR="006F4993" w:rsidRPr="00C962B9">
        <w:rPr>
          <w:rFonts w:ascii="Times New Roman"/>
          <w:szCs w:val="21"/>
        </w:rPr>
        <w:instrText>附录标识</w:instrText>
      </w:r>
      <w:r w:rsidR="006F4993" w:rsidRPr="00C962B9">
        <w:rPr>
          <w:rFonts w:ascii="Times New Roman"/>
          <w:szCs w:val="21"/>
        </w:rPr>
        <w:instrText>,</w:instrText>
      </w:r>
      <w:r w:rsidR="006F4993" w:rsidRPr="00C962B9">
        <w:rPr>
          <w:rFonts w:ascii="Times New Roman"/>
          <w:szCs w:val="21"/>
        </w:rPr>
        <w:instrText>参考文献、索引标题</w:instrText>
      </w:r>
      <w:r w:rsidR="006F4993" w:rsidRPr="00C962B9">
        <w:rPr>
          <w:rFonts w:ascii="Times New Roman"/>
          <w:szCs w:val="21"/>
        </w:rPr>
        <w:instrText>,</w:instrText>
      </w:r>
      <w:r w:rsidR="006F4993" w:rsidRPr="00C962B9">
        <w:rPr>
          <w:rFonts w:ascii="Times New Roman"/>
          <w:szCs w:val="21"/>
        </w:rPr>
        <w:instrText>章标题</w:instrText>
      </w:r>
      <w:r w:rsidR="006F4993" w:rsidRPr="00C962B9">
        <w:rPr>
          <w:rFonts w:ascii="Times New Roman"/>
          <w:szCs w:val="21"/>
        </w:rPr>
        <w:instrText>,</w:instrText>
      </w:r>
      <w:r w:rsidR="006F4993" w:rsidRPr="00C962B9">
        <w:rPr>
          <w:rFonts w:ascii="Times New Roman"/>
          <w:szCs w:val="21"/>
        </w:rPr>
        <w:instrText>附录章标题</w:instrText>
      </w:r>
      <w:r w:rsidR="006F4993" w:rsidRPr="00C962B9">
        <w:rPr>
          <w:rFonts w:ascii="Times New Roman"/>
          <w:szCs w:val="21"/>
        </w:rPr>
        <w:instrText xml:space="preserve">" </w:instrText>
      </w:r>
      <w:r w:rsidRPr="00C962B9">
        <w:rPr>
          <w:rFonts w:ascii="Times New Roman"/>
          <w:szCs w:val="21"/>
        </w:rPr>
        <w:fldChar w:fldCharType="separate"/>
      </w:r>
      <w:hyperlink w:anchor="_Toc447722477" w:history="1">
        <w:r w:rsidR="00C962B9" w:rsidRPr="00C962B9">
          <w:rPr>
            <w:rStyle w:val="af2"/>
            <w:noProof/>
            <w:szCs w:val="21"/>
          </w:rPr>
          <w:t>前</w:t>
        </w:r>
        <w:r w:rsidR="00C962B9" w:rsidRPr="00C962B9">
          <w:rPr>
            <w:rStyle w:val="af2"/>
            <w:noProof/>
            <w:szCs w:val="21"/>
          </w:rPr>
          <w:t xml:space="preserve">    </w:t>
        </w:r>
        <w:r w:rsidR="00C962B9" w:rsidRPr="00C962B9">
          <w:rPr>
            <w:rStyle w:val="af2"/>
            <w:noProof/>
            <w:szCs w:val="21"/>
          </w:rPr>
          <w:t>言</w:t>
        </w:r>
        <w:r w:rsidR="00C962B9" w:rsidRPr="00C962B9">
          <w:rPr>
            <w:noProof/>
            <w:szCs w:val="21"/>
          </w:rPr>
          <w:tab/>
        </w:r>
        <w:r w:rsidR="00C962B9" w:rsidRPr="00C962B9">
          <w:rPr>
            <w:noProof/>
            <w:szCs w:val="21"/>
          </w:rPr>
          <w:fldChar w:fldCharType="begin"/>
        </w:r>
        <w:r w:rsidR="00C962B9" w:rsidRPr="00C962B9">
          <w:rPr>
            <w:noProof/>
            <w:szCs w:val="21"/>
          </w:rPr>
          <w:instrText xml:space="preserve"> PAGEREF _Toc447722477 \h </w:instrText>
        </w:r>
        <w:r w:rsidR="00C962B9" w:rsidRPr="00C962B9">
          <w:rPr>
            <w:noProof/>
            <w:szCs w:val="21"/>
          </w:rPr>
        </w:r>
        <w:r w:rsidR="00C962B9" w:rsidRPr="00C962B9">
          <w:rPr>
            <w:noProof/>
            <w:szCs w:val="21"/>
          </w:rPr>
          <w:fldChar w:fldCharType="separate"/>
        </w:r>
        <w:r w:rsidR="003A72C8">
          <w:rPr>
            <w:noProof/>
            <w:szCs w:val="21"/>
          </w:rPr>
          <w:t>II</w:t>
        </w:r>
        <w:r w:rsidR="00C962B9" w:rsidRPr="00C962B9">
          <w:rPr>
            <w:noProof/>
            <w:szCs w:val="21"/>
          </w:rPr>
          <w:fldChar w:fldCharType="end"/>
        </w:r>
      </w:hyperlink>
    </w:p>
    <w:p w:rsidR="00C962B9" w:rsidRPr="00C962B9" w:rsidRDefault="00C06F5B" w:rsidP="00C962B9">
      <w:pPr>
        <w:pStyle w:val="40"/>
        <w:tabs>
          <w:tab w:val="right" w:leader="dot" w:pos="9345"/>
        </w:tabs>
        <w:spacing w:line="480" w:lineRule="auto"/>
        <w:rPr>
          <w:rFonts w:asciiTheme="minorHAnsi" w:hAnsiTheme="minorHAnsi" w:cstheme="minorBidi"/>
          <w:noProof/>
          <w:kern w:val="2"/>
          <w:szCs w:val="21"/>
        </w:rPr>
      </w:pPr>
      <w:hyperlink w:anchor="_Toc447722478" w:history="1">
        <w:r w:rsidR="00C962B9" w:rsidRPr="00C962B9">
          <w:rPr>
            <w:rStyle w:val="af2"/>
            <w:noProof/>
            <w:szCs w:val="21"/>
          </w:rPr>
          <w:t xml:space="preserve">1 </w:t>
        </w:r>
        <w:r w:rsidR="00C962B9" w:rsidRPr="00C962B9">
          <w:rPr>
            <w:rStyle w:val="af2"/>
            <w:noProof/>
            <w:szCs w:val="21"/>
          </w:rPr>
          <w:t>适用范围</w:t>
        </w:r>
        <w:r w:rsidR="00C962B9" w:rsidRPr="00C962B9">
          <w:rPr>
            <w:noProof/>
            <w:szCs w:val="21"/>
          </w:rPr>
          <w:tab/>
        </w:r>
        <w:r w:rsidR="00C962B9" w:rsidRPr="00C962B9">
          <w:rPr>
            <w:noProof/>
            <w:szCs w:val="21"/>
          </w:rPr>
          <w:fldChar w:fldCharType="begin"/>
        </w:r>
        <w:r w:rsidR="00C962B9" w:rsidRPr="00C962B9">
          <w:rPr>
            <w:noProof/>
            <w:szCs w:val="21"/>
          </w:rPr>
          <w:instrText xml:space="preserve"> PAGEREF _Toc447722478 \h </w:instrText>
        </w:r>
        <w:r w:rsidR="00C962B9" w:rsidRPr="00C962B9">
          <w:rPr>
            <w:noProof/>
            <w:szCs w:val="21"/>
          </w:rPr>
        </w:r>
        <w:r w:rsidR="00C962B9" w:rsidRPr="00C962B9">
          <w:rPr>
            <w:noProof/>
            <w:szCs w:val="21"/>
          </w:rPr>
          <w:fldChar w:fldCharType="separate"/>
        </w:r>
        <w:r w:rsidR="003A72C8">
          <w:rPr>
            <w:noProof/>
            <w:szCs w:val="21"/>
          </w:rPr>
          <w:t>1</w:t>
        </w:r>
        <w:r w:rsidR="00C962B9" w:rsidRPr="00C962B9">
          <w:rPr>
            <w:noProof/>
            <w:szCs w:val="21"/>
          </w:rPr>
          <w:fldChar w:fldCharType="end"/>
        </w:r>
      </w:hyperlink>
    </w:p>
    <w:p w:rsidR="00C962B9" w:rsidRPr="00C962B9" w:rsidRDefault="00C06F5B" w:rsidP="00C962B9">
      <w:pPr>
        <w:pStyle w:val="40"/>
        <w:tabs>
          <w:tab w:val="right" w:leader="dot" w:pos="9345"/>
        </w:tabs>
        <w:spacing w:line="480" w:lineRule="auto"/>
        <w:rPr>
          <w:rFonts w:asciiTheme="minorHAnsi" w:hAnsiTheme="minorHAnsi" w:cstheme="minorBidi"/>
          <w:noProof/>
          <w:kern w:val="2"/>
          <w:szCs w:val="21"/>
        </w:rPr>
      </w:pPr>
      <w:hyperlink w:anchor="_Toc447722479" w:history="1">
        <w:r w:rsidR="00C962B9" w:rsidRPr="00C962B9">
          <w:rPr>
            <w:rStyle w:val="af2"/>
            <w:noProof/>
            <w:szCs w:val="21"/>
          </w:rPr>
          <w:t xml:space="preserve">2 </w:t>
        </w:r>
        <w:r w:rsidR="00C962B9" w:rsidRPr="00C962B9">
          <w:rPr>
            <w:rStyle w:val="af2"/>
            <w:noProof/>
            <w:szCs w:val="21"/>
          </w:rPr>
          <w:t>规范性引用文件</w:t>
        </w:r>
        <w:r w:rsidR="00C962B9" w:rsidRPr="00C962B9">
          <w:rPr>
            <w:noProof/>
            <w:szCs w:val="21"/>
          </w:rPr>
          <w:tab/>
        </w:r>
        <w:r w:rsidR="00C962B9" w:rsidRPr="00C962B9">
          <w:rPr>
            <w:noProof/>
            <w:szCs w:val="21"/>
          </w:rPr>
          <w:fldChar w:fldCharType="begin"/>
        </w:r>
        <w:r w:rsidR="00C962B9" w:rsidRPr="00C962B9">
          <w:rPr>
            <w:noProof/>
            <w:szCs w:val="21"/>
          </w:rPr>
          <w:instrText xml:space="preserve"> PAGEREF _Toc447722479 \h </w:instrText>
        </w:r>
        <w:r w:rsidR="00C962B9" w:rsidRPr="00C962B9">
          <w:rPr>
            <w:noProof/>
            <w:szCs w:val="21"/>
          </w:rPr>
        </w:r>
        <w:r w:rsidR="00C962B9" w:rsidRPr="00C962B9">
          <w:rPr>
            <w:noProof/>
            <w:szCs w:val="21"/>
          </w:rPr>
          <w:fldChar w:fldCharType="separate"/>
        </w:r>
        <w:r w:rsidR="003A72C8">
          <w:rPr>
            <w:noProof/>
            <w:szCs w:val="21"/>
          </w:rPr>
          <w:t>1</w:t>
        </w:r>
        <w:r w:rsidR="00C962B9" w:rsidRPr="00C962B9">
          <w:rPr>
            <w:noProof/>
            <w:szCs w:val="21"/>
          </w:rPr>
          <w:fldChar w:fldCharType="end"/>
        </w:r>
      </w:hyperlink>
    </w:p>
    <w:p w:rsidR="00C962B9" w:rsidRPr="00C962B9" w:rsidRDefault="00C06F5B" w:rsidP="00C962B9">
      <w:pPr>
        <w:pStyle w:val="40"/>
        <w:tabs>
          <w:tab w:val="right" w:leader="dot" w:pos="9345"/>
        </w:tabs>
        <w:spacing w:line="480" w:lineRule="auto"/>
        <w:rPr>
          <w:rFonts w:asciiTheme="minorHAnsi" w:hAnsiTheme="minorHAnsi" w:cstheme="minorBidi"/>
          <w:noProof/>
          <w:kern w:val="2"/>
          <w:szCs w:val="21"/>
        </w:rPr>
      </w:pPr>
      <w:hyperlink w:anchor="_Toc447722480" w:history="1">
        <w:r w:rsidR="00C962B9" w:rsidRPr="00C962B9">
          <w:rPr>
            <w:rStyle w:val="af2"/>
            <w:noProof/>
            <w:szCs w:val="21"/>
          </w:rPr>
          <w:t xml:space="preserve">3 </w:t>
        </w:r>
        <w:r w:rsidR="00C962B9" w:rsidRPr="00C962B9">
          <w:rPr>
            <w:rStyle w:val="af2"/>
            <w:noProof/>
            <w:szCs w:val="21"/>
          </w:rPr>
          <w:t>术语和定义</w:t>
        </w:r>
        <w:r w:rsidR="00C962B9" w:rsidRPr="00C962B9">
          <w:rPr>
            <w:noProof/>
            <w:szCs w:val="21"/>
          </w:rPr>
          <w:tab/>
        </w:r>
        <w:r w:rsidR="00C962B9" w:rsidRPr="00C962B9">
          <w:rPr>
            <w:noProof/>
            <w:szCs w:val="21"/>
          </w:rPr>
          <w:fldChar w:fldCharType="begin"/>
        </w:r>
        <w:r w:rsidR="00C962B9" w:rsidRPr="00C962B9">
          <w:rPr>
            <w:noProof/>
            <w:szCs w:val="21"/>
          </w:rPr>
          <w:instrText xml:space="preserve"> PAGEREF _Toc447722480 \h </w:instrText>
        </w:r>
        <w:r w:rsidR="00C962B9" w:rsidRPr="00C962B9">
          <w:rPr>
            <w:noProof/>
            <w:szCs w:val="21"/>
          </w:rPr>
        </w:r>
        <w:r w:rsidR="00C962B9" w:rsidRPr="00C962B9">
          <w:rPr>
            <w:noProof/>
            <w:szCs w:val="21"/>
          </w:rPr>
          <w:fldChar w:fldCharType="separate"/>
        </w:r>
        <w:r w:rsidR="003A72C8">
          <w:rPr>
            <w:noProof/>
            <w:szCs w:val="21"/>
          </w:rPr>
          <w:t>1</w:t>
        </w:r>
        <w:r w:rsidR="00C962B9" w:rsidRPr="00C962B9">
          <w:rPr>
            <w:noProof/>
            <w:szCs w:val="21"/>
          </w:rPr>
          <w:fldChar w:fldCharType="end"/>
        </w:r>
      </w:hyperlink>
    </w:p>
    <w:p w:rsidR="00C962B9" w:rsidRPr="00C962B9" w:rsidRDefault="00C06F5B" w:rsidP="00C962B9">
      <w:pPr>
        <w:pStyle w:val="40"/>
        <w:tabs>
          <w:tab w:val="right" w:leader="dot" w:pos="9345"/>
        </w:tabs>
        <w:spacing w:line="480" w:lineRule="auto"/>
        <w:rPr>
          <w:rFonts w:asciiTheme="minorHAnsi" w:hAnsiTheme="minorHAnsi" w:cstheme="minorBidi"/>
          <w:noProof/>
          <w:kern w:val="2"/>
          <w:szCs w:val="21"/>
        </w:rPr>
      </w:pPr>
      <w:hyperlink w:anchor="_Toc447722481" w:history="1">
        <w:r w:rsidR="00C962B9" w:rsidRPr="00C962B9">
          <w:rPr>
            <w:rStyle w:val="af2"/>
            <w:noProof/>
            <w:szCs w:val="21"/>
          </w:rPr>
          <w:t xml:space="preserve">4 </w:t>
        </w:r>
        <w:r w:rsidR="00C962B9" w:rsidRPr="00C962B9">
          <w:rPr>
            <w:rStyle w:val="af2"/>
            <w:noProof/>
            <w:szCs w:val="21"/>
          </w:rPr>
          <w:t>控制要求</w:t>
        </w:r>
        <w:r w:rsidR="00C962B9" w:rsidRPr="00C962B9">
          <w:rPr>
            <w:noProof/>
            <w:szCs w:val="21"/>
          </w:rPr>
          <w:tab/>
        </w:r>
        <w:r w:rsidR="00C962B9" w:rsidRPr="00C962B9">
          <w:rPr>
            <w:noProof/>
            <w:szCs w:val="21"/>
          </w:rPr>
          <w:fldChar w:fldCharType="begin"/>
        </w:r>
        <w:r w:rsidR="00C962B9" w:rsidRPr="00C962B9">
          <w:rPr>
            <w:noProof/>
            <w:szCs w:val="21"/>
          </w:rPr>
          <w:instrText xml:space="preserve"> PAGEREF _Toc447722481 \h </w:instrText>
        </w:r>
        <w:r w:rsidR="00C962B9" w:rsidRPr="00C962B9">
          <w:rPr>
            <w:noProof/>
            <w:szCs w:val="21"/>
          </w:rPr>
        </w:r>
        <w:r w:rsidR="00C962B9" w:rsidRPr="00C962B9">
          <w:rPr>
            <w:noProof/>
            <w:szCs w:val="21"/>
          </w:rPr>
          <w:fldChar w:fldCharType="separate"/>
        </w:r>
        <w:r w:rsidR="003A72C8">
          <w:rPr>
            <w:noProof/>
            <w:szCs w:val="21"/>
          </w:rPr>
          <w:t>2</w:t>
        </w:r>
        <w:r w:rsidR="00C962B9" w:rsidRPr="00C962B9">
          <w:rPr>
            <w:noProof/>
            <w:szCs w:val="21"/>
          </w:rPr>
          <w:fldChar w:fldCharType="end"/>
        </w:r>
      </w:hyperlink>
    </w:p>
    <w:p w:rsidR="00C962B9" w:rsidRPr="00C962B9" w:rsidRDefault="00C06F5B" w:rsidP="00C962B9">
      <w:pPr>
        <w:pStyle w:val="40"/>
        <w:tabs>
          <w:tab w:val="right" w:leader="dot" w:pos="9345"/>
        </w:tabs>
        <w:spacing w:line="480" w:lineRule="auto"/>
        <w:rPr>
          <w:rFonts w:asciiTheme="minorHAnsi" w:hAnsiTheme="minorHAnsi" w:cstheme="minorBidi"/>
          <w:noProof/>
          <w:kern w:val="2"/>
          <w:szCs w:val="21"/>
        </w:rPr>
      </w:pPr>
      <w:hyperlink w:anchor="_Toc447722482" w:history="1">
        <w:r w:rsidR="00C962B9" w:rsidRPr="00C962B9">
          <w:rPr>
            <w:rStyle w:val="af2"/>
            <w:noProof/>
            <w:szCs w:val="21"/>
          </w:rPr>
          <w:t xml:space="preserve">5 </w:t>
        </w:r>
        <w:r w:rsidR="00C962B9" w:rsidRPr="00C962B9">
          <w:rPr>
            <w:rStyle w:val="af2"/>
            <w:noProof/>
            <w:szCs w:val="21"/>
          </w:rPr>
          <w:t>水污染物监测要求</w:t>
        </w:r>
        <w:bookmarkStart w:id="1" w:name="_GoBack"/>
        <w:bookmarkEnd w:id="1"/>
        <w:r w:rsidR="00C962B9" w:rsidRPr="00C962B9">
          <w:rPr>
            <w:noProof/>
            <w:szCs w:val="21"/>
          </w:rPr>
          <w:tab/>
        </w:r>
        <w:r w:rsidR="00C962B9" w:rsidRPr="00C962B9">
          <w:rPr>
            <w:noProof/>
            <w:szCs w:val="21"/>
          </w:rPr>
          <w:fldChar w:fldCharType="begin"/>
        </w:r>
        <w:r w:rsidR="00C962B9" w:rsidRPr="00C962B9">
          <w:rPr>
            <w:noProof/>
            <w:szCs w:val="21"/>
          </w:rPr>
          <w:instrText xml:space="preserve"> PAGEREF _Toc447722482 \h </w:instrText>
        </w:r>
        <w:r w:rsidR="00C962B9" w:rsidRPr="00C962B9">
          <w:rPr>
            <w:noProof/>
            <w:szCs w:val="21"/>
          </w:rPr>
        </w:r>
        <w:r w:rsidR="00C962B9" w:rsidRPr="00C962B9">
          <w:rPr>
            <w:noProof/>
            <w:szCs w:val="21"/>
          </w:rPr>
          <w:fldChar w:fldCharType="separate"/>
        </w:r>
        <w:r w:rsidR="003A72C8">
          <w:rPr>
            <w:noProof/>
            <w:szCs w:val="21"/>
          </w:rPr>
          <w:t>2</w:t>
        </w:r>
        <w:r w:rsidR="00C962B9" w:rsidRPr="00C962B9">
          <w:rPr>
            <w:noProof/>
            <w:szCs w:val="21"/>
          </w:rPr>
          <w:fldChar w:fldCharType="end"/>
        </w:r>
      </w:hyperlink>
    </w:p>
    <w:p w:rsidR="00C962B9" w:rsidRPr="00C962B9" w:rsidRDefault="00C06F5B" w:rsidP="00C962B9">
      <w:pPr>
        <w:pStyle w:val="40"/>
        <w:tabs>
          <w:tab w:val="right" w:leader="dot" w:pos="9345"/>
        </w:tabs>
        <w:spacing w:line="480" w:lineRule="auto"/>
        <w:rPr>
          <w:rFonts w:asciiTheme="minorHAnsi" w:hAnsiTheme="minorHAnsi" w:cstheme="minorBidi"/>
          <w:noProof/>
          <w:kern w:val="2"/>
          <w:szCs w:val="21"/>
        </w:rPr>
      </w:pPr>
      <w:hyperlink w:anchor="_Toc447722483" w:history="1">
        <w:r w:rsidR="00C962B9" w:rsidRPr="00C962B9">
          <w:rPr>
            <w:rStyle w:val="af2"/>
            <w:noProof/>
            <w:szCs w:val="21"/>
          </w:rPr>
          <w:t xml:space="preserve">6 </w:t>
        </w:r>
        <w:r w:rsidR="00C962B9" w:rsidRPr="00C962B9">
          <w:rPr>
            <w:rStyle w:val="af2"/>
            <w:noProof/>
            <w:szCs w:val="21"/>
          </w:rPr>
          <w:t>标准实施与监督</w:t>
        </w:r>
        <w:r w:rsidR="00C962B9" w:rsidRPr="00C962B9">
          <w:rPr>
            <w:noProof/>
            <w:szCs w:val="21"/>
          </w:rPr>
          <w:tab/>
        </w:r>
        <w:r w:rsidR="00C962B9" w:rsidRPr="00C962B9">
          <w:rPr>
            <w:noProof/>
            <w:szCs w:val="21"/>
          </w:rPr>
          <w:fldChar w:fldCharType="begin"/>
        </w:r>
        <w:r w:rsidR="00C962B9" w:rsidRPr="00C962B9">
          <w:rPr>
            <w:noProof/>
            <w:szCs w:val="21"/>
          </w:rPr>
          <w:instrText xml:space="preserve"> PAGEREF _Toc447722483 \h </w:instrText>
        </w:r>
        <w:r w:rsidR="00C962B9" w:rsidRPr="00C962B9">
          <w:rPr>
            <w:noProof/>
            <w:szCs w:val="21"/>
          </w:rPr>
        </w:r>
        <w:r w:rsidR="00C962B9" w:rsidRPr="00C962B9">
          <w:rPr>
            <w:noProof/>
            <w:szCs w:val="21"/>
          </w:rPr>
          <w:fldChar w:fldCharType="separate"/>
        </w:r>
        <w:r w:rsidR="003A72C8">
          <w:rPr>
            <w:noProof/>
            <w:szCs w:val="21"/>
          </w:rPr>
          <w:t>3</w:t>
        </w:r>
        <w:r w:rsidR="00C962B9" w:rsidRPr="00C962B9">
          <w:rPr>
            <w:noProof/>
            <w:szCs w:val="21"/>
          </w:rPr>
          <w:fldChar w:fldCharType="end"/>
        </w:r>
      </w:hyperlink>
    </w:p>
    <w:p w:rsidR="00894F49" w:rsidRDefault="00760908" w:rsidP="009070BA">
      <w:pPr>
        <w:pStyle w:val="aff2"/>
        <w:spacing w:line="480" w:lineRule="auto"/>
      </w:pPr>
      <w:r w:rsidRPr="00C962B9">
        <w:rPr>
          <w:rFonts w:ascii="Times New Roman" w:eastAsia="宋体"/>
          <w:sz w:val="21"/>
          <w:szCs w:val="21"/>
        </w:rPr>
        <w:fldChar w:fldCharType="end"/>
      </w:r>
    </w:p>
    <w:p w:rsidR="00EC21E2" w:rsidRDefault="006F4993" w:rsidP="00C962B9">
      <w:pPr>
        <w:pStyle w:val="aff2"/>
        <w:spacing w:line="480" w:lineRule="auto"/>
        <w:rPr>
          <w:b/>
        </w:rPr>
      </w:pPr>
      <w:r>
        <w:rPr>
          <w:b/>
        </w:rPr>
        <w:br w:type="page"/>
      </w:r>
      <w:bookmarkStart w:id="2" w:name="_Toc447722477"/>
      <w:r>
        <w:rPr>
          <w:rFonts w:hint="eastAsia"/>
          <w:b/>
        </w:rPr>
        <w:lastRenderedPageBreak/>
        <w:t>前    言</w:t>
      </w:r>
      <w:bookmarkEnd w:id="2"/>
    </w:p>
    <w:p w:rsidR="00EC21E2" w:rsidRDefault="006F4993">
      <w:pPr>
        <w:pStyle w:val="af7"/>
        <w:ind w:firstLine="420"/>
      </w:pPr>
      <w:r>
        <w:rPr>
          <w:rFonts w:hint="eastAsia"/>
        </w:rPr>
        <w:t>为防治广东省练江流域水环境污染，改善流域水环境质量，促进流域内经济、社会和环境可持续发</w:t>
      </w:r>
      <w:r w:rsidRPr="008F3F8A">
        <w:rPr>
          <w:rFonts w:hint="eastAsia"/>
          <w:color w:val="000000" w:themeColor="text1"/>
        </w:rPr>
        <w:t>展，根据《中华人民共和国环境保护法》、《中华人民共和国水污染防治法》、</w:t>
      </w:r>
      <w:r w:rsidRPr="008F3F8A">
        <w:rPr>
          <w:color w:val="000000" w:themeColor="text1"/>
        </w:rPr>
        <w:t>《南粤水更清行动计划</w:t>
      </w:r>
      <w:r w:rsidRPr="008F3F8A">
        <w:rPr>
          <w:rFonts w:ascii="Times New Roman"/>
          <w:color w:val="000000" w:themeColor="text1"/>
        </w:rPr>
        <w:t>（</w:t>
      </w:r>
      <w:r w:rsidRPr="008F3F8A">
        <w:rPr>
          <w:rFonts w:ascii="Times New Roman"/>
          <w:color w:val="000000" w:themeColor="text1"/>
        </w:rPr>
        <w:t>2013-2020</w:t>
      </w:r>
      <w:r w:rsidRPr="008F3F8A">
        <w:rPr>
          <w:rFonts w:ascii="Times New Roman"/>
          <w:color w:val="000000" w:themeColor="text1"/>
        </w:rPr>
        <w:t>）</w:t>
      </w:r>
      <w:r w:rsidRPr="008F3F8A">
        <w:rPr>
          <w:color w:val="000000" w:themeColor="text1"/>
        </w:rPr>
        <w:t>》</w:t>
      </w:r>
      <w:r w:rsidRPr="008F3F8A">
        <w:rPr>
          <w:rFonts w:hint="eastAsia"/>
          <w:color w:val="000000" w:themeColor="text1"/>
        </w:rPr>
        <w:t>、《练江流域</w:t>
      </w:r>
      <w:r>
        <w:rPr>
          <w:rFonts w:hint="eastAsia"/>
        </w:rPr>
        <w:t>水环境综合整治方案（2014</w:t>
      </w:r>
      <w:r w:rsidR="00835CB0">
        <w:rPr>
          <w:rFonts w:hint="eastAsia"/>
        </w:rPr>
        <w:t>-</w:t>
      </w:r>
      <w:r>
        <w:rPr>
          <w:rFonts w:hint="eastAsia"/>
        </w:rPr>
        <w:t>2020年）》</w:t>
      </w:r>
      <w:r w:rsidR="00603063" w:rsidRPr="008F3F8A">
        <w:rPr>
          <w:rFonts w:hint="eastAsia"/>
          <w:color w:val="000000" w:themeColor="text1"/>
        </w:rPr>
        <w:t>、《广东省水污染防治行动计划实施方案》</w:t>
      </w:r>
      <w:r>
        <w:rPr>
          <w:rFonts w:hint="eastAsia"/>
        </w:rPr>
        <w:t>的有关规定，结合练江流域实际情况，制定本标准。</w:t>
      </w:r>
    </w:p>
    <w:p w:rsidR="00EC21E2" w:rsidRDefault="006F4993">
      <w:pPr>
        <w:pStyle w:val="af7"/>
        <w:ind w:firstLine="420"/>
      </w:pPr>
      <w:r>
        <w:rPr>
          <w:rFonts w:hint="eastAsia"/>
        </w:rPr>
        <w:t>本标准依据</w:t>
      </w:r>
      <w:r>
        <w:rPr>
          <w:rFonts w:ascii="Times New Roman"/>
        </w:rPr>
        <w:t>GBT1.1-2009</w:t>
      </w:r>
      <w:r>
        <w:rPr>
          <w:rFonts w:hint="eastAsia"/>
        </w:rPr>
        <w:t>规则</w:t>
      </w:r>
      <w:r>
        <w:t>进行起草。</w:t>
      </w:r>
    </w:p>
    <w:p w:rsidR="00EC21E2" w:rsidRDefault="006F4993">
      <w:pPr>
        <w:pStyle w:val="af7"/>
        <w:ind w:firstLine="420"/>
      </w:pPr>
      <w:r>
        <w:rPr>
          <w:rFonts w:hint="eastAsia"/>
        </w:rPr>
        <w:t>本标准</w:t>
      </w:r>
      <w:r>
        <w:t>由广东省环境保护厅提出并归口</w:t>
      </w:r>
      <w:r>
        <w:rPr>
          <w:rFonts w:hint="eastAsia"/>
        </w:rPr>
        <w:t>。</w:t>
      </w:r>
    </w:p>
    <w:p w:rsidR="00EC21E2" w:rsidRDefault="006F4993">
      <w:pPr>
        <w:pStyle w:val="af7"/>
        <w:ind w:firstLine="420"/>
      </w:pPr>
      <w:r>
        <w:rPr>
          <w:rFonts w:hint="eastAsia"/>
        </w:rPr>
        <w:t>本标准</w:t>
      </w:r>
      <w:r>
        <w:t>主要起草单位：环境保护部华南环境科学研究所</w:t>
      </w:r>
      <w:r>
        <w:rPr>
          <w:rFonts w:hint="eastAsia"/>
        </w:rPr>
        <w:t>。</w:t>
      </w:r>
    </w:p>
    <w:p w:rsidR="00EC21E2" w:rsidRPr="00853473" w:rsidRDefault="006F4993">
      <w:pPr>
        <w:pStyle w:val="af7"/>
        <w:ind w:firstLine="420"/>
      </w:pPr>
      <w:r w:rsidRPr="00853473">
        <w:rPr>
          <w:rFonts w:hint="eastAsia"/>
        </w:rPr>
        <w:t>本标准</w:t>
      </w:r>
      <w:r w:rsidRPr="00853473">
        <w:t>起草人：</w:t>
      </w:r>
      <w:r w:rsidR="00633770" w:rsidRPr="00633770">
        <w:rPr>
          <w:rFonts w:hint="eastAsia"/>
        </w:rPr>
        <w:t>丘锦荣、卢文洲、</w:t>
      </w:r>
      <w:r w:rsidR="00A77EE9">
        <w:rPr>
          <w:rFonts w:hint="eastAsia"/>
        </w:rPr>
        <w:t>林澍、</w:t>
      </w:r>
      <w:r w:rsidR="00AD0554">
        <w:rPr>
          <w:rFonts w:hint="eastAsia"/>
        </w:rPr>
        <w:t>雷育涛、</w:t>
      </w:r>
      <w:r w:rsidR="00633770" w:rsidRPr="00633770">
        <w:rPr>
          <w:rFonts w:hint="eastAsia"/>
        </w:rPr>
        <w:t>易皓、</w:t>
      </w:r>
      <w:r w:rsidR="00AD0554">
        <w:rPr>
          <w:rFonts w:hint="eastAsia"/>
        </w:rPr>
        <w:t>刘芸</w:t>
      </w:r>
      <w:r w:rsidR="00A77EE9">
        <w:rPr>
          <w:rFonts w:hint="eastAsia"/>
        </w:rPr>
        <w:t>、彭雪慧</w:t>
      </w:r>
      <w:r w:rsidR="00633770" w:rsidRPr="00633770">
        <w:rPr>
          <w:rFonts w:hint="eastAsia"/>
        </w:rPr>
        <w:t>等</w:t>
      </w:r>
      <w:r w:rsidRPr="00853473">
        <w:rPr>
          <w:rFonts w:hint="eastAsia"/>
        </w:rPr>
        <w:t>。</w:t>
      </w:r>
    </w:p>
    <w:p w:rsidR="00EC21E2" w:rsidRPr="00853473" w:rsidRDefault="006F4993">
      <w:pPr>
        <w:pStyle w:val="af7"/>
        <w:ind w:firstLineChars="193" w:firstLine="405"/>
      </w:pPr>
      <w:r w:rsidRPr="00853473">
        <w:rPr>
          <w:rFonts w:hint="eastAsia"/>
        </w:rPr>
        <w:t>本标准由广东省人民政府2</w:t>
      </w:r>
      <w:r w:rsidRPr="00853473">
        <w:t>01</w:t>
      </w:r>
      <w:r w:rsidRPr="00853473">
        <w:rPr>
          <w:rFonts w:hint="eastAsia"/>
        </w:rPr>
        <w:t>x年</w:t>
      </w:r>
      <w:r w:rsidRPr="00853473">
        <w:t>xx月xx日</w:t>
      </w:r>
      <w:r w:rsidRPr="00853473">
        <w:rPr>
          <w:rFonts w:hint="eastAsia"/>
        </w:rPr>
        <w:t>批准。</w:t>
      </w:r>
    </w:p>
    <w:p w:rsidR="00EC21E2" w:rsidRPr="00853473" w:rsidRDefault="006F4993">
      <w:pPr>
        <w:pStyle w:val="af7"/>
        <w:ind w:firstLine="420"/>
      </w:pPr>
      <w:r w:rsidRPr="00853473">
        <w:rPr>
          <w:rFonts w:hint="eastAsia"/>
        </w:rPr>
        <w:t>本标准于201x年</w:t>
      </w:r>
      <w:r w:rsidRPr="00853473">
        <w:t>xx月xx日</w:t>
      </w:r>
      <w:r w:rsidRPr="00853473">
        <w:rPr>
          <w:rFonts w:hint="eastAsia"/>
        </w:rPr>
        <w:t>首次发布，自xxxx年x月x日实施。</w:t>
      </w:r>
    </w:p>
    <w:p w:rsidR="00EC21E2" w:rsidRDefault="006F4993">
      <w:pPr>
        <w:pStyle w:val="af7"/>
        <w:ind w:firstLine="420"/>
      </w:pPr>
      <w:r>
        <w:rPr>
          <w:rFonts w:hint="eastAsia"/>
        </w:rPr>
        <w:t>本标准由广东省环境保护厅解释。</w:t>
      </w:r>
    </w:p>
    <w:p w:rsidR="00EC21E2" w:rsidRDefault="00EC21E2">
      <w:pPr>
        <w:pStyle w:val="af7"/>
        <w:ind w:firstLine="420"/>
      </w:pPr>
    </w:p>
    <w:p w:rsidR="00894F49" w:rsidRDefault="00894F49">
      <w:pPr>
        <w:pStyle w:val="af7"/>
        <w:ind w:firstLine="422"/>
        <w:rPr>
          <w:b/>
        </w:rPr>
      </w:pPr>
    </w:p>
    <w:p w:rsidR="00894F49" w:rsidRPr="00894F49" w:rsidRDefault="00894F49">
      <w:pPr>
        <w:widowControl/>
        <w:jc w:val="left"/>
        <w:rPr>
          <w:b/>
        </w:rPr>
      </w:pPr>
      <w:r>
        <w:rPr>
          <w:b/>
        </w:rPr>
        <w:br w:type="page"/>
      </w:r>
    </w:p>
    <w:p w:rsidR="00EC21E2" w:rsidRDefault="00EC21E2">
      <w:pPr>
        <w:pStyle w:val="af7"/>
        <w:ind w:firstLine="422"/>
        <w:rPr>
          <w:b/>
        </w:rPr>
        <w:sectPr w:rsidR="00EC21E2" w:rsidSect="008607D8">
          <w:headerReference w:type="default" r:id="rId11"/>
          <w:footerReference w:type="default" r:id="rId12"/>
          <w:pgSz w:w="11907" w:h="16839"/>
          <w:pgMar w:top="1418" w:right="1134" w:bottom="1134" w:left="1418" w:header="1418" w:footer="737" w:gutter="0"/>
          <w:pgNumType w:fmt="upperRoman" w:start="1"/>
          <w:cols w:space="720"/>
          <w:docGrid w:type="lines" w:linePitch="312"/>
        </w:sectPr>
      </w:pPr>
    </w:p>
    <w:p w:rsidR="00EC21E2" w:rsidRDefault="006F4993">
      <w:pPr>
        <w:pStyle w:val="affd"/>
        <w:rPr>
          <w:b/>
        </w:rPr>
      </w:pPr>
      <w:r>
        <w:rPr>
          <w:rFonts w:hint="eastAsia"/>
          <w:b/>
        </w:rPr>
        <w:lastRenderedPageBreak/>
        <w:t>练江流域水污染物排放标准</w:t>
      </w:r>
    </w:p>
    <w:p w:rsidR="00EC21E2" w:rsidRDefault="006F4993" w:rsidP="00C962B9">
      <w:pPr>
        <w:pStyle w:val="afa"/>
        <w:spacing w:beforeLines="100" w:before="312" w:afterLines="100" w:after="312"/>
        <w:rPr>
          <w:b/>
        </w:rPr>
      </w:pPr>
      <w:bookmarkStart w:id="3" w:name="_Toc447722478"/>
      <w:r>
        <w:rPr>
          <w:rFonts w:hint="eastAsia"/>
          <w:b/>
        </w:rPr>
        <w:t>1 适用范围</w:t>
      </w:r>
      <w:bookmarkEnd w:id="3"/>
    </w:p>
    <w:p w:rsidR="00EC21E2" w:rsidRPr="008F3F8A" w:rsidRDefault="006F4993" w:rsidP="00C962B9">
      <w:pPr>
        <w:pStyle w:val="af7"/>
        <w:ind w:firstLine="420"/>
        <w:rPr>
          <w:rFonts w:ascii="Times New Roman"/>
        </w:rPr>
      </w:pPr>
      <w:r w:rsidRPr="00C962B9">
        <w:rPr>
          <w:rFonts w:hint="eastAsia"/>
          <w:color w:val="000000" w:themeColor="text1"/>
        </w:rPr>
        <w:t>本标准</w:t>
      </w:r>
      <w:r w:rsidRPr="00C962B9">
        <w:rPr>
          <w:color w:val="000000" w:themeColor="text1"/>
        </w:rPr>
        <w:t>适用于</w:t>
      </w:r>
      <w:r w:rsidR="00D24CAF" w:rsidRPr="00C962B9">
        <w:rPr>
          <w:rFonts w:hint="eastAsia"/>
          <w:color w:val="000000" w:themeColor="text1"/>
        </w:rPr>
        <w:t>向练江流域排放</w:t>
      </w:r>
      <w:r w:rsidRPr="00C962B9">
        <w:rPr>
          <w:color w:val="000000" w:themeColor="text1"/>
        </w:rPr>
        <w:t>污水的</w:t>
      </w:r>
      <w:r w:rsidR="008F3F8A" w:rsidRPr="00C962B9">
        <w:rPr>
          <w:rFonts w:hint="eastAsia"/>
          <w:color w:val="000000" w:themeColor="text1"/>
        </w:rPr>
        <w:t>纺织染整、造纸和纸制品</w:t>
      </w:r>
      <w:r w:rsidR="008F3F8A" w:rsidRPr="00140B5D">
        <w:rPr>
          <w:rFonts w:hint="eastAsia"/>
          <w:color w:val="000000" w:themeColor="text1"/>
        </w:rPr>
        <w:t>、食品加工</w:t>
      </w:r>
      <w:r w:rsidR="00EE2D68">
        <w:rPr>
          <w:rFonts w:hint="eastAsia"/>
          <w:color w:val="000000" w:themeColor="text1"/>
        </w:rPr>
        <w:t>及制造</w:t>
      </w:r>
      <w:r w:rsidRPr="00140B5D">
        <w:rPr>
          <w:rFonts w:hint="eastAsia"/>
          <w:color w:val="000000" w:themeColor="text1"/>
        </w:rPr>
        <w:t>等</w:t>
      </w:r>
      <w:r w:rsidRPr="00C962B9">
        <w:rPr>
          <w:rFonts w:hint="eastAsia"/>
          <w:color w:val="000000" w:themeColor="text1"/>
        </w:rPr>
        <w:t>重点</w:t>
      </w:r>
      <w:r w:rsidR="00633770">
        <w:rPr>
          <w:rFonts w:hint="eastAsia"/>
          <w:color w:val="000000" w:themeColor="text1"/>
        </w:rPr>
        <w:t>控制</w:t>
      </w:r>
      <w:r w:rsidRPr="00C962B9">
        <w:rPr>
          <w:rFonts w:hint="eastAsia"/>
          <w:color w:val="000000" w:themeColor="text1"/>
        </w:rPr>
        <w:t>行业</w:t>
      </w:r>
      <w:r w:rsidR="00633770">
        <w:rPr>
          <w:rFonts w:hint="eastAsia"/>
          <w:color w:val="000000" w:themeColor="text1"/>
        </w:rPr>
        <w:t>及城镇污水处理厂</w:t>
      </w:r>
      <w:r w:rsidRPr="00C962B9">
        <w:rPr>
          <w:rFonts w:hint="eastAsia"/>
          <w:color w:val="000000" w:themeColor="text1"/>
        </w:rPr>
        <w:t>的</w:t>
      </w:r>
      <w:r w:rsidR="00633770">
        <w:rPr>
          <w:rFonts w:ascii="Times New Roman"/>
        </w:rPr>
        <w:t>化学需氧量、氨氮、总磷、</w:t>
      </w:r>
      <w:r w:rsidR="00633770">
        <w:rPr>
          <w:rFonts w:ascii="Times New Roman" w:hint="eastAsia"/>
        </w:rPr>
        <w:t>色度</w:t>
      </w:r>
      <w:r w:rsidR="00633770">
        <w:rPr>
          <w:rFonts w:ascii="Times New Roman"/>
        </w:rPr>
        <w:t>等</w:t>
      </w:r>
      <w:r w:rsidRPr="00C962B9">
        <w:rPr>
          <w:rFonts w:hint="eastAsia"/>
          <w:color w:val="000000" w:themeColor="text1"/>
        </w:rPr>
        <w:t>主要</w:t>
      </w:r>
      <w:r w:rsidRPr="00C962B9">
        <w:rPr>
          <w:color w:val="000000" w:themeColor="text1"/>
        </w:rPr>
        <w:t>水污染物排放管理，</w:t>
      </w:r>
      <w:r w:rsidRPr="00C962B9">
        <w:rPr>
          <w:rFonts w:hint="eastAsia"/>
          <w:color w:val="000000" w:themeColor="text1"/>
        </w:rPr>
        <w:t>以及</w:t>
      </w:r>
      <w:r w:rsidRPr="00C962B9">
        <w:rPr>
          <w:color w:val="000000" w:themeColor="text1"/>
        </w:rPr>
        <w:t>新建、改建、扩建项目的环境影响评价、环境保护设施设计</w:t>
      </w:r>
      <w:r w:rsidRPr="00C962B9">
        <w:rPr>
          <w:rFonts w:hint="eastAsia"/>
          <w:color w:val="000000" w:themeColor="text1"/>
        </w:rPr>
        <w:t>、</w:t>
      </w:r>
      <w:r w:rsidRPr="00C962B9">
        <w:rPr>
          <w:color w:val="000000" w:themeColor="text1"/>
        </w:rPr>
        <w:t>竣工环境保护验收</w:t>
      </w:r>
      <w:r w:rsidRPr="00C962B9">
        <w:rPr>
          <w:rFonts w:hint="eastAsia"/>
          <w:color w:val="000000" w:themeColor="text1"/>
        </w:rPr>
        <w:t>及其</w:t>
      </w:r>
      <w:r w:rsidRPr="00C962B9">
        <w:rPr>
          <w:color w:val="000000" w:themeColor="text1"/>
        </w:rPr>
        <w:t>投产</w:t>
      </w:r>
      <w:r w:rsidRPr="00C962B9">
        <w:rPr>
          <w:rFonts w:hint="eastAsia"/>
          <w:color w:val="000000" w:themeColor="text1"/>
        </w:rPr>
        <w:t>后</w:t>
      </w:r>
      <w:r w:rsidRPr="00C962B9">
        <w:rPr>
          <w:color w:val="000000" w:themeColor="text1"/>
        </w:rPr>
        <w:t>的水污染物排放管理。</w:t>
      </w:r>
    </w:p>
    <w:p w:rsidR="00EC21E2" w:rsidRDefault="006F4993">
      <w:pPr>
        <w:pStyle w:val="af7"/>
        <w:ind w:firstLine="420"/>
        <w:rPr>
          <w:rFonts w:ascii="Times New Roman"/>
        </w:rPr>
      </w:pPr>
      <w:r w:rsidRPr="008F3F8A">
        <w:rPr>
          <w:rFonts w:ascii="Times New Roman" w:hint="eastAsia"/>
          <w:color w:val="000000" w:themeColor="text1"/>
        </w:rPr>
        <w:t>本标准中未作规定的内容和要求，按现行相应排放标准执行；</w:t>
      </w:r>
      <w:r w:rsidRPr="008F3F8A">
        <w:rPr>
          <w:rFonts w:hint="eastAsia"/>
          <w:color w:val="000000" w:themeColor="text1"/>
        </w:rPr>
        <w:t>环境影响评价批复文件要求严于本标准时，按照</w:t>
      </w:r>
      <w:r w:rsidR="00D24CAF" w:rsidRPr="008F3F8A">
        <w:rPr>
          <w:rFonts w:hint="eastAsia"/>
          <w:color w:val="000000" w:themeColor="text1"/>
        </w:rPr>
        <w:t>环境影响评价</w:t>
      </w:r>
      <w:r w:rsidRPr="008F3F8A">
        <w:rPr>
          <w:rFonts w:hint="eastAsia"/>
          <w:color w:val="000000" w:themeColor="text1"/>
        </w:rPr>
        <w:t>批复文件</w:t>
      </w:r>
      <w:r w:rsidR="00132268" w:rsidRPr="008F3F8A">
        <w:rPr>
          <w:rFonts w:hint="eastAsia"/>
          <w:color w:val="000000" w:themeColor="text1"/>
        </w:rPr>
        <w:t>要求</w:t>
      </w:r>
      <w:r w:rsidRPr="008F3F8A">
        <w:rPr>
          <w:rFonts w:hint="eastAsia"/>
          <w:color w:val="000000" w:themeColor="text1"/>
        </w:rPr>
        <w:t>执行</w:t>
      </w:r>
      <w:r w:rsidR="0049773D">
        <w:rPr>
          <w:rFonts w:hint="eastAsia"/>
          <w:color w:val="000000" w:themeColor="text1"/>
        </w:rPr>
        <w:t>；练江流域水环境整治文件要求严于本标准时，按照文件要求执行</w:t>
      </w:r>
      <w:r w:rsidRPr="008F3F8A">
        <w:rPr>
          <w:color w:val="000000" w:themeColor="text1"/>
        </w:rPr>
        <w:t>。</w:t>
      </w:r>
    </w:p>
    <w:p w:rsidR="00EC21E2" w:rsidRDefault="006F4993" w:rsidP="00C962B9">
      <w:pPr>
        <w:pStyle w:val="afa"/>
        <w:spacing w:beforeLines="100" w:before="312" w:afterLines="100" w:after="312"/>
        <w:rPr>
          <w:b/>
        </w:rPr>
      </w:pPr>
      <w:bookmarkStart w:id="4" w:name="_Toc447722479"/>
      <w:r>
        <w:rPr>
          <w:rFonts w:hint="eastAsia"/>
          <w:b/>
        </w:rPr>
        <w:t>2 规范性引用文件</w:t>
      </w:r>
      <w:bookmarkEnd w:id="4"/>
    </w:p>
    <w:p w:rsidR="00EC21E2" w:rsidRDefault="006F4993">
      <w:pPr>
        <w:pStyle w:val="af7"/>
        <w:ind w:firstLine="420"/>
        <w:rPr>
          <w:rFonts w:ascii="Times New Roman"/>
        </w:rPr>
      </w:pPr>
      <w:r>
        <w:rPr>
          <w:rFonts w:ascii="Times New Roman" w:hint="eastAsia"/>
        </w:rPr>
        <w:t>本标准内容引用了下列文件或其中的条款。凡是不注日期的引用文件，其有效版本适用于本标准。</w:t>
      </w:r>
    </w:p>
    <w:p w:rsidR="00EC21E2" w:rsidRDefault="006F4993">
      <w:pPr>
        <w:pStyle w:val="af7"/>
        <w:ind w:firstLine="420"/>
        <w:rPr>
          <w:rFonts w:ascii="Times New Roman"/>
        </w:rPr>
      </w:pPr>
      <w:r>
        <w:rPr>
          <w:rFonts w:ascii="Times New Roman" w:hint="eastAsia"/>
        </w:rPr>
        <w:t xml:space="preserve">GB 3544-2008 </w:t>
      </w:r>
      <w:r>
        <w:rPr>
          <w:rFonts w:ascii="Times New Roman" w:hint="eastAsia"/>
        </w:rPr>
        <w:t>制浆造纸工业水污染物排放标准</w:t>
      </w:r>
    </w:p>
    <w:p w:rsidR="00AA5970" w:rsidRDefault="00AA5970">
      <w:pPr>
        <w:pStyle w:val="af7"/>
        <w:ind w:firstLine="420"/>
        <w:rPr>
          <w:rFonts w:ascii="Times New Roman"/>
        </w:rPr>
      </w:pPr>
      <w:r w:rsidRPr="00AA5970">
        <w:rPr>
          <w:rFonts w:ascii="Times New Roman" w:hint="eastAsia"/>
        </w:rPr>
        <w:t>GB</w:t>
      </w:r>
      <w:r>
        <w:rPr>
          <w:rFonts w:ascii="Times New Roman"/>
        </w:rPr>
        <w:t xml:space="preserve"> </w:t>
      </w:r>
      <w:r w:rsidRPr="00AA5970">
        <w:rPr>
          <w:rFonts w:ascii="Times New Roman" w:hint="eastAsia"/>
        </w:rPr>
        <w:t>3838-2002</w:t>
      </w:r>
      <w:r>
        <w:rPr>
          <w:rFonts w:ascii="Times New Roman"/>
        </w:rPr>
        <w:t xml:space="preserve"> </w:t>
      </w:r>
      <w:r w:rsidRPr="00AA5970">
        <w:rPr>
          <w:rFonts w:ascii="Times New Roman" w:hint="eastAsia"/>
        </w:rPr>
        <w:t>地表水环境质量标准</w:t>
      </w:r>
    </w:p>
    <w:p w:rsidR="00EC21E2" w:rsidRDefault="006F4993">
      <w:pPr>
        <w:pStyle w:val="af7"/>
        <w:ind w:firstLine="420"/>
        <w:rPr>
          <w:rFonts w:ascii="Times New Roman"/>
        </w:rPr>
      </w:pPr>
      <w:r>
        <w:rPr>
          <w:rFonts w:ascii="Times New Roman" w:hint="eastAsia"/>
        </w:rPr>
        <w:t xml:space="preserve">GB 4287-2012 </w:t>
      </w:r>
      <w:r>
        <w:rPr>
          <w:rFonts w:ascii="Times New Roman" w:hint="eastAsia"/>
        </w:rPr>
        <w:t>纺织染整工业水污染物排放标准</w:t>
      </w:r>
    </w:p>
    <w:p w:rsidR="00EC21E2" w:rsidRDefault="006F4993">
      <w:pPr>
        <w:pStyle w:val="af7"/>
        <w:ind w:firstLine="420"/>
        <w:rPr>
          <w:rFonts w:ascii="Times New Roman"/>
        </w:rPr>
      </w:pPr>
      <w:r>
        <w:rPr>
          <w:rFonts w:ascii="Times New Roman"/>
        </w:rPr>
        <w:t>GB</w:t>
      </w:r>
      <w:r w:rsidR="00AA5970">
        <w:rPr>
          <w:rFonts w:ascii="Times New Roman"/>
        </w:rPr>
        <w:t xml:space="preserve"> </w:t>
      </w:r>
      <w:r>
        <w:rPr>
          <w:rFonts w:ascii="Times New Roman"/>
        </w:rPr>
        <w:t>11893</w:t>
      </w:r>
      <w:r>
        <w:rPr>
          <w:rFonts w:ascii="Times New Roman" w:hint="eastAsia"/>
        </w:rPr>
        <w:t>-89</w:t>
      </w:r>
      <w:r w:rsidR="003B297E">
        <w:rPr>
          <w:rFonts w:ascii="Times New Roman"/>
        </w:rPr>
        <w:t xml:space="preserve"> </w:t>
      </w:r>
      <w:r>
        <w:rPr>
          <w:rFonts w:ascii="Times New Roman"/>
        </w:rPr>
        <w:t>水质</w:t>
      </w:r>
      <w:r w:rsidR="003B297E">
        <w:rPr>
          <w:rFonts w:ascii="Times New Roman" w:hint="eastAsia"/>
        </w:rPr>
        <w:t xml:space="preserve"> </w:t>
      </w:r>
      <w:r>
        <w:rPr>
          <w:rFonts w:ascii="Times New Roman"/>
        </w:rPr>
        <w:t>总磷的测定</w:t>
      </w:r>
      <w:r w:rsidR="003B297E">
        <w:rPr>
          <w:rFonts w:ascii="Times New Roman" w:hint="eastAsia"/>
        </w:rPr>
        <w:t xml:space="preserve"> </w:t>
      </w:r>
      <w:r>
        <w:rPr>
          <w:rFonts w:ascii="Times New Roman"/>
        </w:rPr>
        <w:t>钼酸铵分光光度法</w:t>
      </w:r>
    </w:p>
    <w:p w:rsidR="00EC21E2" w:rsidRDefault="006F4993">
      <w:pPr>
        <w:pStyle w:val="af7"/>
        <w:ind w:firstLine="420"/>
        <w:rPr>
          <w:rFonts w:ascii="Times New Roman"/>
        </w:rPr>
      </w:pPr>
      <w:r>
        <w:rPr>
          <w:rFonts w:ascii="Times New Roman"/>
        </w:rPr>
        <w:t>GB</w:t>
      </w:r>
      <w:r w:rsidR="00AA5970">
        <w:rPr>
          <w:rFonts w:ascii="Times New Roman"/>
        </w:rPr>
        <w:t xml:space="preserve"> </w:t>
      </w:r>
      <w:r>
        <w:rPr>
          <w:rFonts w:ascii="Times New Roman"/>
        </w:rPr>
        <w:t>11903</w:t>
      </w:r>
      <w:r>
        <w:rPr>
          <w:rFonts w:ascii="Times New Roman" w:hint="eastAsia"/>
        </w:rPr>
        <w:t>-89</w:t>
      </w:r>
      <w:r w:rsidR="003B297E">
        <w:rPr>
          <w:rFonts w:ascii="Times New Roman"/>
        </w:rPr>
        <w:t xml:space="preserve"> </w:t>
      </w:r>
      <w:r>
        <w:rPr>
          <w:rFonts w:ascii="Times New Roman"/>
        </w:rPr>
        <w:t>水质</w:t>
      </w:r>
      <w:r w:rsidR="003B297E">
        <w:rPr>
          <w:rFonts w:ascii="Times New Roman" w:hint="eastAsia"/>
        </w:rPr>
        <w:t xml:space="preserve"> </w:t>
      </w:r>
      <w:r>
        <w:rPr>
          <w:rFonts w:ascii="Times New Roman"/>
        </w:rPr>
        <w:t>色度的测定</w:t>
      </w:r>
      <w:r w:rsidR="003B297E">
        <w:rPr>
          <w:rFonts w:ascii="Times New Roman" w:hint="eastAsia"/>
        </w:rPr>
        <w:t xml:space="preserve"> </w:t>
      </w:r>
      <w:r>
        <w:rPr>
          <w:rFonts w:ascii="Times New Roman" w:hint="eastAsia"/>
        </w:rPr>
        <w:t>稀释倍数法</w:t>
      </w:r>
    </w:p>
    <w:p w:rsidR="00EC21E2" w:rsidRDefault="006F4993">
      <w:pPr>
        <w:pStyle w:val="af7"/>
        <w:ind w:firstLine="420"/>
        <w:rPr>
          <w:rFonts w:ascii="Times New Roman"/>
        </w:rPr>
      </w:pPr>
      <w:r>
        <w:rPr>
          <w:rFonts w:ascii="Times New Roman"/>
        </w:rPr>
        <w:t>GB</w:t>
      </w:r>
      <w:r w:rsidR="00AA5970">
        <w:rPr>
          <w:rFonts w:ascii="Times New Roman"/>
        </w:rPr>
        <w:t xml:space="preserve"> </w:t>
      </w:r>
      <w:r>
        <w:rPr>
          <w:rFonts w:ascii="Times New Roman"/>
        </w:rPr>
        <w:t>11914</w:t>
      </w:r>
      <w:r>
        <w:rPr>
          <w:rFonts w:ascii="Times New Roman" w:hint="eastAsia"/>
        </w:rPr>
        <w:t>-89</w:t>
      </w:r>
      <w:r w:rsidR="003B297E">
        <w:rPr>
          <w:rFonts w:ascii="Times New Roman"/>
        </w:rPr>
        <w:t xml:space="preserve"> </w:t>
      </w:r>
      <w:r>
        <w:rPr>
          <w:rFonts w:ascii="Times New Roman"/>
        </w:rPr>
        <w:t>水质</w:t>
      </w:r>
      <w:r w:rsidR="003B297E">
        <w:rPr>
          <w:rFonts w:ascii="Times New Roman" w:hint="eastAsia"/>
        </w:rPr>
        <w:t xml:space="preserve"> </w:t>
      </w:r>
      <w:r>
        <w:rPr>
          <w:rFonts w:ascii="Times New Roman"/>
        </w:rPr>
        <w:t>化学需氧量的测定</w:t>
      </w:r>
      <w:r w:rsidR="003B297E">
        <w:rPr>
          <w:rFonts w:ascii="Times New Roman" w:hint="eastAsia"/>
        </w:rPr>
        <w:t xml:space="preserve"> </w:t>
      </w:r>
      <w:r>
        <w:rPr>
          <w:rFonts w:ascii="Times New Roman"/>
        </w:rPr>
        <w:t>重铬酸盐法</w:t>
      </w:r>
    </w:p>
    <w:p w:rsidR="00EC21E2" w:rsidRDefault="006F4993">
      <w:pPr>
        <w:pStyle w:val="af7"/>
        <w:ind w:firstLine="420"/>
        <w:rPr>
          <w:rFonts w:ascii="Times New Roman"/>
        </w:rPr>
      </w:pPr>
      <w:r>
        <w:rPr>
          <w:rFonts w:ascii="Times New Roman" w:hint="eastAsia"/>
        </w:rPr>
        <w:t xml:space="preserve">GB 18918-2002 </w:t>
      </w:r>
      <w:r>
        <w:rPr>
          <w:rFonts w:ascii="Times New Roman" w:hint="eastAsia"/>
        </w:rPr>
        <w:t>城镇污水处理厂污染物排放标准</w:t>
      </w:r>
    </w:p>
    <w:p w:rsidR="00EC21E2" w:rsidRDefault="006F4993">
      <w:pPr>
        <w:pStyle w:val="af7"/>
        <w:ind w:firstLine="420"/>
        <w:rPr>
          <w:rFonts w:ascii="Times New Roman"/>
        </w:rPr>
      </w:pPr>
      <w:r>
        <w:rPr>
          <w:rFonts w:ascii="Times New Roman"/>
        </w:rPr>
        <w:t>DB 44/26</w:t>
      </w:r>
      <w:r>
        <w:rPr>
          <w:rFonts w:ascii="Times New Roman" w:hint="eastAsia"/>
        </w:rPr>
        <w:t>-2001</w:t>
      </w:r>
      <w:r w:rsidR="00AA5970">
        <w:rPr>
          <w:rFonts w:ascii="Times New Roman"/>
        </w:rPr>
        <w:t xml:space="preserve"> </w:t>
      </w:r>
      <w:r>
        <w:rPr>
          <w:rFonts w:ascii="Times New Roman" w:hint="eastAsia"/>
        </w:rPr>
        <w:t>水污染物排放限值</w:t>
      </w:r>
    </w:p>
    <w:p w:rsidR="00EC21E2" w:rsidRDefault="006F4993">
      <w:pPr>
        <w:pStyle w:val="af7"/>
        <w:ind w:firstLine="420"/>
        <w:rPr>
          <w:rFonts w:ascii="Times New Roman"/>
        </w:rPr>
      </w:pPr>
      <w:r>
        <w:rPr>
          <w:rFonts w:ascii="Times New Roman"/>
        </w:rPr>
        <w:t>HJ 535</w:t>
      </w:r>
      <w:r>
        <w:rPr>
          <w:rFonts w:ascii="Times New Roman" w:hint="eastAsia"/>
        </w:rPr>
        <w:t>-2009</w:t>
      </w:r>
      <w:r w:rsidR="003B297E">
        <w:rPr>
          <w:rFonts w:ascii="Times New Roman"/>
        </w:rPr>
        <w:t xml:space="preserve"> </w:t>
      </w:r>
      <w:r>
        <w:rPr>
          <w:rFonts w:ascii="Times New Roman" w:hint="eastAsia"/>
        </w:rPr>
        <w:t>水质</w:t>
      </w:r>
      <w:r w:rsidR="003B297E">
        <w:rPr>
          <w:rFonts w:ascii="Times New Roman" w:hint="eastAsia"/>
        </w:rPr>
        <w:t xml:space="preserve"> </w:t>
      </w:r>
      <w:r>
        <w:rPr>
          <w:rFonts w:ascii="Times New Roman" w:hint="eastAsia"/>
        </w:rPr>
        <w:t>氨氮的测定</w:t>
      </w:r>
      <w:r w:rsidR="003B297E">
        <w:rPr>
          <w:rFonts w:ascii="Times New Roman" w:hint="eastAsia"/>
        </w:rPr>
        <w:t xml:space="preserve"> </w:t>
      </w:r>
      <w:r>
        <w:rPr>
          <w:rFonts w:ascii="Times New Roman" w:hint="eastAsia"/>
        </w:rPr>
        <w:t>纳氏试剂分光光度法</w:t>
      </w:r>
    </w:p>
    <w:p w:rsidR="00EC21E2" w:rsidRDefault="006F4993">
      <w:pPr>
        <w:pStyle w:val="af7"/>
        <w:ind w:firstLine="420"/>
        <w:rPr>
          <w:rFonts w:ascii="Times New Roman"/>
        </w:rPr>
      </w:pPr>
      <w:r>
        <w:rPr>
          <w:rFonts w:ascii="Times New Roman"/>
        </w:rPr>
        <w:t>HJ 536</w:t>
      </w:r>
      <w:r>
        <w:rPr>
          <w:rFonts w:ascii="Times New Roman" w:hint="eastAsia"/>
        </w:rPr>
        <w:t>-2009</w:t>
      </w:r>
      <w:r w:rsidR="003B297E">
        <w:rPr>
          <w:rFonts w:ascii="Times New Roman"/>
        </w:rPr>
        <w:t xml:space="preserve"> </w:t>
      </w:r>
      <w:r>
        <w:rPr>
          <w:rFonts w:ascii="Times New Roman" w:hint="eastAsia"/>
        </w:rPr>
        <w:t>水质</w:t>
      </w:r>
      <w:r w:rsidR="003B297E">
        <w:rPr>
          <w:rFonts w:ascii="Times New Roman" w:hint="eastAsia"/>
        </w:rPr>
        <w:t xml:space="preserve"> </w:t>
      </w:r>
      <w:r>
        <w:rPr>
          <w:rFonts w:ascii="Times New Roman" w:hint="eastAsia"/>
        </w:rPr>
        <w:t>氨氮的测定</w:t>
      </w:r>
      <w:r w:rsidR="003B297E">
        <w:rPr>
          <w:rFonts w:ascii="Times New Roman" w:hint="eastAsia"/>
        </w:rPr>
        <w:t xml:space="preserve"> </w:t>
      </w:r>
      <w:r>
        <w:rPr>
          <w:rFonts w:ascii="Times New Roman" w:hint="eastAsia"/>
        </w:rPr>
        <w:t>水杨酸分光光度法</w:t>
      </w:r>
    </w:p>
    <w:p w:rsidR="00EC21E2" w:rsidRDefault="006F4993">
      <w:pPr>
        <w:pStyle w:val="af7"/>
        <w:ind w:firstLine="420"/>
        <w:rPr>
          <w:rFonts w:ascii="Times New Roman"/>
        </w:rPr>
      </w:pPr>
      <w:r>
        <w:rPr>
          <w:rFonts w:ascii="Times New Roman"/>
        </w:rPr>
        <w:t>HJ 537</w:t>
      </w:r>
      <w:r>
        <w:rPr>
          <w:rFonts w:ascii="Times New Roman" w:hint="eastAsia"/>
        </w:rPr>
        <w:t>-2009</w:t>
      </w:r>
      <w:r w:rsidR="003B297E">
        <w:rPr>
          <w:rFonts w:ascii="Times New Roman"/>
        </w:rPr>
        <w:t xml:space="preserve"> </w:t>
      </w:r>
      <w:r>
        <w:rPr>
          <w:rFonts w:ascii="Times New Roman" w:hint="eastAsia"/>
        </w:rPr>
        <w:t>水质</w:t>
      </w:r>
      <w:r w:rsidR="003B297E">
        <w:rPr>
          <w:rFonts w:ascii="Times New Roman" w:hint="eastAsia"/>
        </w:rPr>
        <w:t xml:space="preserve"> </w:t>
      </w:r>
      <w:r>
        <w:rPr>
          <w:rFonts w:ascii="Times New Roman" w:hint="eastAsia"/>
        </w:rPr>
        <w:t>氨氮的测定</w:t>
      </w:r>
      <w:r w:rsidR="003B297E">
        <w:rPr>
          <w:rFonts w:ascii="Times New Roman" w:hint="eastAsia"/>
        </w:rPr>
        <w:t xml:space="preserve"> </w:t>
      </w:r>
      <w:r>
        <w:rPr>
          <w:rFonts w:ascii="Times New Roman" w:hint="eastAsia"/>
        </w:rPr>
        <w:t>蒸馏</w:t>
      </w:r>
      <w:r>
        <w:rPr>
          <w:rFonts w:ascii="Times New Roman"/>
        </w:rPr>
        <w:t>-</w:t>
      </w:r>
      <w:r>
        <w:rPr>
          <w:rFonts w:ascii="Times New Roman" w:hint="eastAsia"/>
        </w:rPr>
        <w:t>中和滴定法</w:t>
      </w:r>
    </w:p>
    <w:p w:rsidR="00EC21E2" w:rsidRDefault="006F4993">
      <w:pPr>
        <w:pStyle w:val="af7"/>
        <w:ind w:firstLine="420"/>
        <w:rPr>
          <w:rFonts w:ascii="Times New Roman"/>
        </w:rPr>
      </w:pPr>
      <w:r>
        <w:rPr>
          <w:rFonts w:ascii="Times New Roman" w:hint="eastAsia"/>
        </w:rPr>
        <w:t xml:space="preserve">HJ 637-2012 </w:t>
      </w:r>
      <w:r>
        <w:rPr>
          <w:rFonts w:ascii="Times New Roman" w:hint="eastAsia"/>
        </w:rPr>
        <w:t>水质</w:t>
      </w:r>
      <w:r w:rsidR="003B297E">
        <w:rPr>
          <w:rFonts w:ascii="Times New Roman" w:hint="eastAsia"/>
        </w:rPr>
        <w:t xml:space="preserve"> </w:t>
      </w:r>
      <w:r>
        <w:rPr>
          <w:rFonts w:ascii="Times New Roman" w:hint="eastAsia"/>
        </w:rPr>
        <w:t>石油类和动植物油类的测定</w:t>
      </w:r>
      <w:r w:rsidR="003B297E">
        <w:rPr>
          <w:rFonts w:ascii="Times New Roman" w:hint="eastAsia"/>
        </w:rPr>
        <w:t xml:space="preserve"> </w:t>
      </w:r>
      <w:r>
        <w:rPr>
          <w:rFonts w:ascii="Times New Roman" w:hint="eastAsia"/>
        </w:rPr>
        <w:t>红外分光光度法</w:t>
      </w:r>
    </w:p>
    <w:p w:rsidR="00EC21E2" w:rsidRDefault="006F4993">
      <w:pPr>
        <w:pStyle w:val="af7"/>
        <w:ind w:firstLine="420"/>
        <w:rPr>
          <w:rFonts w:ascii="Times New Roman"/>
        </w:rPr>
      </w:pPr>
      <w:r>
        <w:rPr>
          <w:rFonts w:ascii="Times New Roman" w:hint="eastAsia"/>
        </w:rPr>
        <w:t xml:space="preserve">HJ 665-2013 </w:t>
      </w:r>
      <w:r>
        <w:rPr>
          <w:rFonts w:ascii="Times New Roman" w:hint="eastAsia"/>
        </w:rPr>
        <w:t>水质</w:t>
      </w:r>
      <w:r w:rsidR="003B297E">
        <w:rPr>
          <w:rFonts w:ascii="Times New Roman" w:hint="eastAsia"/>
        </w:rPr>
        <w:t xml:space="preserve"> </w:t>
      </w:r>
      <w:r>
        <w:rPr>
          <w:rFonts w:ascii="Times New Roman" w:hint="eastAsia"/>
        </w:rPr>
        <w:t>氨氮的测定</w:t>
      </w:r>
      <w:r w:rsidR="003B297E">
        <w:rPr>
          <w:rFonts w:ascii="Times New Roman" w:hint="eastAsia"/>
        </w:rPr>
        <w:t xml:space="preserve"> </w:t>
      </w:r>
      <w:r>
        <w:rPr>
          <w:rFonts w:ascii="Times New Roman" w:hint="eastAsia"/>
        </w:rPr>
        <w:t>连续流动</w:t>
      </w:r>
      <w:r>
        <w:rPr>
          <w:rFonts w:ascii="Times New Roman" w:hint="eastAsia"/>
        </w:rPr>
        <w:t>-</w:t>
      </w:r>
      <w:r>
        <w:rPr>
          <w:rFonts w:ascii="Times New Roman" w:hint="eastAsia"/>
        </w:rPr>
        <w:t>水杨酸分光光度法</w:t>
      </w:r>
    </w:p>
    <w:p w:rsidR="00EC21E2" w:rsidRDefault="006F4993">
      <w:pPr>
        <w:pStyle w:val="af7"/>
        <w:ind w:firstLine="420"/>
        <w:rPr>
          <w:rFonts w:ascii="Times New Roman"/>
        </w:rPr>
      </w:pPr>
      <w:r>
        <w:rPr>
          <w:rFonts w:ascii="Times New Roman" w:hint="eastAsia"/>
        </w:rPr>
        <w:t xml:space="preserve">HJ 666-2013 </w:t>
      </w:r>
      <w:r>
        <w:rPr>
          <w:rFonts w:ascii="Times New Roman" w:hint="eastAsia"/>
        </w:rPr>
        <w:t>水质</w:t>
      </w:r>
      <w:r w:rsidR="003B297E">
        <w:rPr>
          <w:rFonts w:ascii="Times New Roman" w:hint="eastAsia"/>
        </w:rPr>
        <w:t xml:space="preserve"> </w:t>
      </w:r>
      <w:r>
        <w:rPr>
          <w:rFonts w:ascii="Times New Roman" w:hint="eastAsia"/>
        </w:rPr>
        <w:t>氨氮的测定</w:t>
      </w:r>
      <w:r w:rsidR="003B297E">
        <w:rPr>
          <w:rFonts w:ascii="Times New Roman" w:hint="eastAsia"/>
        </w:rPr>
        <w:t xml:space="preserve"> </w:t>
      </w:r>
      <w:r>
        <w:rPr>
          <w:rFonts w:ascii="Times New Roman" w:hint="eastAsia"/>
        </w:rPr>
        <w:t>流动注射</w:t>
      </w:r>
      <w:r>
        <w:rPr>
          <w:rFonts w:ascii="Times New Roman" w:hint="eastAsia"/>
        </w:rPr>
        <w:t>-</w:t>
      </w:r>
      <w:r>
        <w:rPr>
          <w:rFonts w:ascii="Times New Roman" w:hint="eastAsia"/>
        </w:rPr>
        <w:t>水杨酸分光光度法</w:t>
      </w:r>
    </w:p>
    <w:p w:rsidR="00EC21E2" w:rsidRDefault="006F4993">
      <w:pPr>
        <w:pStyle w:val="af7"/>
        <w:ind w:firstLine="420"/>
        <w:rPr>
          <w:rFonts w:ascii="Times New Roman"/>
        </w:rPr>
      </w:pPr>
      <w:r>
        <w:rPr>
          <w:rFonts w:ascii="Times New Roman" w:hint="eastAsia"/>
        </w:rPr>
        <w:t xml:space="preserve">HJ 670-2013 </w:t>
      </w:r>
      <w:r>
        <w:rPr>
          <w:rFonts w:ascii="Times New Roman" w:hint="eastAsia"/>
        </w:rPr>
        <w:t>水质</w:t>
      </w:r>
      <w:r w:rsidR="003B297E">
        <w:rPr>
          <w:rFonts w:ascii="Times New Roman" w:hint="eastAsia"/>
        </w:rPr>
        <w:t xml:space="preserve"> </w:t>
      </w:r>
      <w:r>
        <w:rPr>
          <w:rFonts w:ascii="Times New Roman" w:hint="eastAsia"/>
        </w:rPr>
        <w:t>磷酸盐和总磷的测定</w:t>
      </w:r>
      <w:r w:rsidR="003B297E">
        <w:rPr>
          <w:rFonts w:ascii="Times New Roman" w:hint="eastAsia"/>
        </w:rPr>
        <w:t xml:space="preserve"> </w:t>
      </w:r>
      <w:r>
        <w:rPr>
          <w:rFonts w:ascii="Times New Roman" w:hint="eastAsia"/>
        </w:rPr>
        <w:t>连续流动</w:t>
      </w:r>
      <w:r>
        <w:rPr>
          <w:rFonts w:ascii="Times New Roman" w:hint="eastAsia"/>
        </w:rPr>
        <w:t>-</w:t>
      </w:r>
      <w:r>
        <w:rPr>
          <w:rFonts w:ascii="Times New Roman" w:hint="eastAsia"/>
        </w:rPr>
        <w:t>钼酸铵分光光度法</w:t>
      </w:r>
    </w:p>
    <w:p w:rsidR="00EC21E2" w:rsidRDefault="006F4993">
      <w:pPr>
        <w:pStyle w:val="af7"/>
        <w:ind w:firstLine="420"/>
        <w:rPr>
          <w:rFonts w:ascii="Times New Roman"/>
        </w:rPr>
      </w:pPr>
      <w:r>
        <w:rPr>
          <w:rFonts w:ascii="Times New Roman" w:hint="eastAsia"/>
        </w:rPr>
        <w:t xml:space="preserve">HJ 671-2013 </w:t>
      </w:r>
      <w:r>
        <w:rPr>
          <w:rFonts w:ascii="Times New Roman" w:hint="eastAsia"/>
        </w:rPr>
        <w:t>水质</w:t>
      </w:r>
      <w:r w:rsidR="003B297E">
        <w:rPr>
          <w:rFonts w:ascii="Times New Roman" w:hint="eastAsia"/>
        </w:rPr>
        <w:t xml:space="preserve"> </w:t>
      </w:r>
      <w:r>
        <w:rPr>
          <w:rFonts w:ascii="Times New Roman" w:hint="eastAsia"/>
        </w:rPr>
        <w:t>总磷的测定</w:t>
      </w:r>
      <w:r w:rsidR="003B297E">
        <w:rPr>
          <w:rFonts w:ascii="Times New Roman" w:hint="eastAsia"/>
        </w:rPr>
        <w:t xml:space="preserve"> </w:t>
      </w:r>
      <w:r>
        <w:rPr>
          <w:rFonts w:ascii="Times New Roman" w:hint="eastAsia"/>
        </w:rPr>
        <w:t>流动注射</w:t>
      </w:r>
      <w:r>
        <w:rPr>
          <w:rFonts w:ascii="Times New Roman" w:hint="eastAsia"/>
        </w:rPr>
        <w:t>-</w:t>
      </w:r>
      <w:r>
        <w:rPr>
          <w:rFonts w:ascii="Times New Roman" w:hint="eastAsia"/>
        </w:rPr>
        <w:t>钼酸铵分光光度法</w:t>
      </w:r>
    </w:p>
    <w:p w:rsidR="00EC21E2" w:rsidRDefault="006F4993">
      <w:pPr>
        <w:pStyle w:val="af7"/>
        <w:ind w:firstLine="420"/>
        <w:rPr>
          <w:rFonts w:ascii="Times New Roman"/>
        </w:rPr>
      </w:pPr>
      <w:r>
        <w:rPr>
          <w:rFonts w:ascii="Times New Roman"/>
        </w:rPr>
        <w:t>HJ/T 195</w:t>
      </w:r>
      <w:r>
        <w:rPr>
          <w:rFonts w:ascii="Times New Roman" w:hint="eastAsia"/>
        </w:rPr>
        <w:t>-2005</w:t>
      </w:r>
      <w:r w:rsidR="00AA5970">
        <w:rPr>
          <w:rFonts w:ascii="Times New Roman"/>
        </w:rPr>
        <w:t xml:space="preserve"> </w:t>
      </w:r>
      <w:r>
        <w:rPr>
          <w:rFonts w:ascii="Times New Roman" w:hint="eastAsia"/>
        </w:rPr>
        <w:t>水质</w:t>
      </w:r>
      <w:r w:rsidR="003B297E">
        <w:rPr>
          <w:rFonts w:ascii="Times New Roman" w:hint="eastAsia"/>
        </w:rPr>
        <w:t xml:space="preserve"> </w:t>
      </w:r>
      <w:r>
        <w:rPr>
          <w:rFonts w:ascii="Times New Roman" w:hint="eastAsia"/>
        </w:rPr>
        <w:t>氨氮的测定</w:t>
      </w:r>
      <w:r w:rsidR="003B297E">
        <w:rPr>
          <w:rFonts w:ascii="Times New Roman" w:hint="eastAsia"/>
        </w:rPr>
        <w:t xml:space="preserve"> </w:t>
      </w:r>
      <w:r>
        <w:rPr>
          <w:rFonts w:ascii="Times New Roman" w:hint="eastAsia"/>
        </w:rPr>
        <w:t>气相分子吸收光谱法</w:t>
      </w:r>
    </w:p>
    <w:p w:rsidR="00EC21E2" w:rsidRDefault="006F4993">
      <w:pPr>
        <w:pStyle w:val="af7"/>
        <w:ind w:firstLine="420"/>
        <w:rPr>
          <w:rFonts w:ascii="Times New Roman"/>
        </w:rPr>
      </w:pPr>
      <w:r>
        <w:rPr>
          <w:rFonts w:ascii="Times New Roman"/>
        </w:rPr>
        <w:t>HJ/T 399</w:t>
      </w:r>
      <w:r>
        <w:rPr>
          <w:rFonts w:ascii="Times New Roman" w:hint="eastAsia"/>
        </w:rPr>
        <w:t>-2007</w:t>
      </w:r>
      <w:r w:rsidR="00AA5970">
        <w:rPr>
          <w:rFonts w:ascii="Times New Roman"/>
        </w:rPr>
        <w:t xml:space="preserve"> </w:t>
      </w:r>
      <w:r>
        <w:rPr>
          <w:rFonts w:ascii="Times New Roman" w:hint="eastAsia"/>
        </w:rPr>
        <w:t>水质</w:t>
      </w:r>
      <w:r w:rsidR="003B297E">
        <w:rPr>
          <w:rFonts w:ascii="Times New Roman" w:hint="eastAsia"/>
        </w:rPr>
        <w:t xml:space="preserve"> </w:t>
      </w:r>
      <w:r>
        <w:rPr>
          <w:rFonts w:ascii="Times New Roman" w:hint="eastAsia"/>
        </w:rPr>
        <w:t>化学需氧量的测定</w:t>
      </w:r>
      <w:r w:rsidR="003B297E">
        <w:rPr>
          <w:rFonts w:ascii="Times New Roman" w:hint="eastAsia"/>
        </w:rPr>
        <w:t xml:space="preserve"> </w:t>
      </w:r>
      <w:r>
        <w:rPr>
          <w:rFonts w:ascii="Times New Roman" w:hint="eastAsia"/>
        </w:rPr>
        <w:t>快速消解分光光度法</w:t>
      </w:r>
    </w:p>
    <w:p w:rsidR="00EC21E2" w:rsidRDefault="006F4993">
      <w:pPr>
        <w:pStyle w:val="af7"/>
        <w:ind w:firstLine="420"/>
        <w:rPr>
          <w:rFonts w:ascii="Times New Roman"/>
        </w:rPr>
      </w:pPr>
      <w:r>
        <w:rPr>
          <w:rFonts w:ascii="Times New Roman" w:hint="eastAsia"/>
        </w:rPr>
        <w:t>《污染源</w:t>
      </w:r>
      <w:r>
        <w:rPr>
          <w:rFonts w:ascii="Times New Roman"/>
        </w:rPr>
        <w:t>自动监控管理</w:t>
      </w:r>
      <w:r>
        <w:rPr>
          <w:rFonts w:ascii="Times New Roman" w:hint="eastAsia"/>
        </w:rPr>
        <w:t>办法</w:t>
      </w:r>
      <w:r>
        <w:rPr>
          <w:rFonts w:ascii="Times New Roman"/>
        </w:rPr>
        <w:t>》</w:t>
      </w:r>
      <w:r>
        <w:rPr>
          <w:rFonts w:ascii="Times New Roman" w:hint="eastAsia"/>
        </w:rPr>
        <w:t>（国家</w:t>
      </w:r>
      <w:r>
        <w:rPr>
          <w:rFonts w:ascii="Times New Roman"/>
        </w:rPr>
        <w:t>环境保护总局令</w:t>
      </w:r>
      <w:r>
        <w:rPr>
          <w:rFonts w:ascii="Times New Roman" w:hint="eastAsia"/>
        </w:rPr>
        <w:t>第</w:t>
      </w:r>
      <w:r>
        <w:rPr>
          <w:rFonts w:ascii="Times New Roman" w:hint="eastAsia"/>
        </w:rPr>
        <w:t>28</w:t>
      </w:r>
      <w:r>
        <w:rPr>
          <w:rFonts w:ascii="Times New Roman" w:hint="eastAsia"/>
        </w:rPr>
        <w:t>号</w:t>
      </w:r>
      <w:r>
        <w:rPr>
          <w:rFonts w:ascii="Times New Roman"/>
        </w:rPr>
        <w:t>）</w:t>
      </w:r>
    </w:p>
    <w:p w:rsidR="00EC21E2" w:rsidRDefault="006F4993">
      <w:pPr>
        <w:pStyle w:val="af7"/>
        <w:ind w:firstLine="420"/>
        <w:rPr>
          <w:rFonts w:ascii="Times New Roman"/>
        </w:rPr>
      </w:pPr>
      <w:r>
        <w:rPr>
          <w:rFonts w:ascii="Times New Roman" w:hint="eastAsia"/>
        </w:rPr>
        <w:t>《环境监测管理办法》（国家环境保护总局令第</w:t>
      </w:r>
      <w:r>
        <w:rPr>
          <w:rFonts w:ascii="Times New Roman"/>
        </w:rPr>
        <w:t>39</w:t>
      </w:r>
      <w:r>
        <w:rPr>
          <w:rFonts w:ascii="Times New Roman" w:hint="eastAsia"/>
        </w:rPr>
        <w:t>号）</w:t>
      </w:r>
    </w:p>
    <w:p w:rsidR="00EC21E2" w:rsidRDefault="006F4993" w:rsidP="00C962B9">
      <w:pPr>
        <w:pStyle w:val="afa"/>
        <w:spacing w:beforeLines="100" w:before="312" w:afterLines="100" w:after="312"/>
        <w:rPr>
          <w:b/>
        </w:rPr>
      </w:pPr>
      <w:bookmarkStart w:id="5" w:name="_Toc447722480"/>
      <w:r>
        <w:rPr>
          <w:rFonts w:hint="eastAsia"/>
          <w:b/>
        </w:rPr>
        <w:t>3 术语和定义</w:t>
      </w:r>
      <w:bookmarkEnd w:id="5"/>
    </w:p>
    <w:p w:rsidR="00EC21E2" w:rsidRDefault="006F4993">
      <w:pPr>
        <w:pStyle w:val="af7"/>
        <w:ind w:firstLine="420"/>
      </w:pPr>
      <w:r>
        <w:t>本标准采用下列术语和定义。</w:t>
      </w:r>
    </w:p>
    <w:p w:rsidR="00EC21E2" w:rsidRDefault="006F4993">
      <w:pPr>
        <w:pStyle w:val="af7"/>
        <w:ind w:firstLineChars="0" w:firstLine="0"/>
      </w:pPr>
      <w:r>
        <w:rPr>
          <w:rFonts w:hint="eastAsia"/>
        </w:rPr>
        <w:t>3.1</w:t>
      </w:r>
    </w:p>
    <w:p w:rsidR="00EC21E2" w:rsidRDefault="006F4993">
      <w:pPr>
        <w:pStyle w:val="af7"/>
        <w:ind w:firstLine="420"/>
        <w:rPr>
          <w:rFonts w:ascii="黑体" w:eastAsia="黑体" w:hAnsi="黑体"/>
        </w:rPr>
      </w:pPr>
      <w:r>
        <w:rPr>
          <w:rFonts w:ascii="黑体" w:eastAsia="黑体" w:hAnsi="黑体" w:hint="eastAsia"/>
        </w:rPr>
        <w:t>现有企业 existing facility</w:t>
      </w:r>
    </w:p>
    <w:p w:rsidR="00EC21E2" w:rsidRDefault="006F4993">
      <w:pPr>
        <w:pStyle w:val="af7"/>
        <w:ind w:firstLine="420"/>
      </w:pPr>
      <w:r>
        <w:rPr>
          <w:rFonts w:hint="eastAsia"/>
        </w:rPr>
        <w:t>指本标准实施之日前已建成投产或环境影响评价文件已通过审批的企业或生产设施。</w:t>
      </w:r>
    </w:p>
    <w:p w:rsidR="00EC21E2" w:rsidRDefault="006F4993">
      <w:pPr>
        <w:pStyle w:val="af7"/>
        <w:ind w:firstLineChars="0" w:firstLine="0"/>
        <w:rPr>
          <w:rFonts w:ascii="黑体" w:eastAsia="黑体" w:hAnsi="黑体"/>
        </w:rPr>
      </w:pPr>
      <w:r>
        <w:rPr>
          <w:rFonts w:ascii="黑体" w:eastAsia="黑体" w:hAnsi="黑体" w:hint="eastAsia"/>
        </w:rPr>
        <w:lastRenderedPageBreak/>
        <w:t>3.2</w:t>
      </w:r>
    </w:p>
    <w:p w:rsidR="00EC21E2" w:rsidRDefault="006F4993">
      <w:pPr>
        <w:pStyle w:val="af7"/>
        <w:ind w:firstLine="420"/>
        <w:rPr>
          <w:rFonts w:ascii="黑体" w:eastAsia="黑体" w:hAnsi="黑体"/>
        </w:rPr>
      </w:pPr>
      <w:r>
        <w:rPr>
          <w:rFonts w:ascii="黑体" w:eastAsia="黑体" w:hAnsi="黑体" w:hint="eastAsia"/>
        </w:rPr>
        <w:t>新建企业 new facility</w:t>
      </w:r>
    </w:p>
    <w:p w:rsidR="00F66801" w:rsidRDefault="006F4993" w:rsidP="00C962B9">
      <w:pPr>
        <w:pStyle w:val="af7"/>
        <w:ind w:firstLine="420"/>
        <w:rPr>
          <w:rFonts w:ascii="黑体" w:eastAsia="黑体" w:hAnsi="黑体"/>
        </w:rPr>
      </w:pPr>
      <w:r>
        <w:rPr>
          <w:rFonts w:hint="eastAsia"/>
        </w:rPr>
        <w:t>指本标准实施之日起环境影响评价文件通过审批的新建、改建和扩建企业或生产设施。</w:t>
      </w:r>
    </w:p>
    <w:p w:rsidR="00EC21E2" w:rsidRDefault="006F4993">
      <w:pPr>
        <w:pStyle w:val="af7"/>
        <w:ind w:firstLineChars="0" w:firstLine="0"/>
        <w:rPr>
          <w:rFonts w:ascii="黑体" w:eastAsia="黑体" w:hAnsi="黑体"/>
        </w:rPr>
      </w:pPr>
      <w:r>
        <w:rPr>
          <w:rFonts w:ascii="黑体" w:eastAsia="黑体" w:hAnsi="黑体" w:hint="eastAsia"/>
        </w:rPr>
        <w:t>3.3</w:t>
      </w:r>
    </w:p>
    <w:p w:rsidR="00EC21E2" w:rsidRDefault="006F4993">
      <w:pPr>
        <w:pStyle w:val="af7"/>
        <w:ind w:firstLine="420"/>
        <w:rPr>
          <w:b/>
        </w:rPr>
      </w:pPr>
      <w:r>
        <w:rPr>
          <w:rFonts w:ascii="黑体" w:eastAsia="黑体" w:hAnsi="黑体" w:hint="eastAsia"/>
        </w:rPr>
        <w:t xml:space="preserve">城镇污水处理厂 municipal waste water treatment plant </w:t>
      </w:r>
      <w:r>
        <w:rPr>
          <w:b/>
        </w:rPr>
        <w:tab/>
      </w:r>
    </w:p>
    <w:p w:rsidR="00EC21E2" w:rsidRDefault="006F4993">
      <w:pPr>
        <w:pStyle w:val="af7"/>
        <w:ind w:firstLine="420"/>
      </w:pPr>
      <w:r>
        <w:rPr>
          <w:rFonts w:hint="eastAsia"/>
        </w:rPr>
        <w:t>指对进入城镇污水收集系统的污水进行净化处理的污水处理厂。</w:t>
      </w:r>
    </w:p>
    <w:p w:rsidR="00265BF2" w:rsidRDefault="006F4993" w:rsidP="006B0D99">
      <w:pPr>
        <w:pStyle w:val="af7"/>
        <w:ind w:firstLineChars="0" w:firstLine="0"/>
      </w:pPr>
      <w:r>
        <w:rPr>
          <w:rFonts w:hint="eastAsia"/>
        </w:rPr>
        <w:t>3.4</w:t>
      </w:r>
    </w:p>
    <w:p w:rsidR="00EC21E2" w:rsidRDefault="006F4993" w:rsidP="00265BF2">
      <w:pPr>
        <w:pStyle w:val="af7"/>
        <w:ind w:firstLine="420"/>
        <w:rPr>
          <w:rFonts w:ascii="黑体" w:eastAsia="黑体" w:hAnsi="黑体"/>
        </w:rPr>
      </w:pPr>
      <w:r>
        <w:rPr>
          <w:rFonts w:ascii="黑体" w:eastAsia="黑体" w:hAnsi="黑体" w:hint="eastAsia"/>
        </w:rPr>
        <w:t>直接排放 direct discharge</w:t>
      </w:r>
    </w:p>
    <w:p w:rsidR="00F66801" w:rsidRDefault="00F66801" w:rsidP="00265BF2">
      <w:pPr>
        <w:pStyle w:val="af7"/>
        <w:ind w:firstLine="420"/>
      </w:pPr>
      <w:r>
        <w:rPr>
          <w:rFonts w:hint="eastAsia"/>
        </w:rPr>
        <w:t>指排污单位直接向环境排放水污染物的行为。</w:t>
      </w:r>
    </w:p>
    <w:p w:rsidR="00AF6DA7" w:rsidRDefault="00AF6DA7" w:rsidP="00AF6DA7">
      <w:pPr>
        <w:pStyle w:val="af7"/>
        <w:ind w:firstLineChars="0" w:firstLine="0"/>
      </w:pPr>
      <w:r>
        <w:rPr>
          <w:rFonts w:hint="eastAsia"/>
        </w:rPr>
        <w:t>3</w:t>
      </w:r>
      <w:r>
        <w:t>.5</w:t>
      </w:r>
    </w:p>
    <w:p w:rsidR="00AF6DA7" w:rsidRPr="00AF6DA7" w:rsidRDefault="00AF6DA7" w:rsidP="00AF6DA7">
      <w:pPr>
        <w:pStyle w:val="af7"/>
        <w:ind w:firstLine="420"/>
        <w:rPr>
          <w:rFonts w:eastAsia="黑体"/>
        </w:rPr>
      </w:pPr>
      <w:r w:rsidRPr="00AF6DA7">
        <w:rPr>
          <w:rFonts w:eastAsia="黑体" w:hint="eastAsia"/>
        </w:rPr>
        <w:t>间接排放</w:t>
      </w:r>
      <w:r>
        <w:rPr>
          <w:rFonts w:eastAsia="黑体" w:hint="eastAsia"/>
        </w:rPr>
        <w:t xml:space="preserve"> indirect</w:t>
      </w:r>
      <w:r w:rsidR="006935E2">
        <w:rPr>
          <w:rFonts w:eastAsia="黑体"/>
        </w:rPr>
        <w:t xml:space="preserve"> </w:t>
      </w:r>
      <w:r w:rsidR="006935E2">
        <w:rPr>
          <w:rFonts w:eastAsia="黑体" w:hint="eastAsia"/>
        </w:rPr>
        <w:t>discharge</w:t>
      </w:r>
    </w:p>
    <w:p w:rsidR="00AF6DA7" w:rsidRPr="00AF6DA7" w:rsidRDefault="00AF6DA7" w:rsidP="00AF6DA7">
      <w:pPr>
        <w:pStyle w:val="af7"/>
        <w:ind w:firstLine="420"/>
        <w:rPr>
          <w:rFonts w:ascii="黑体" w:hAnsi="黑体"/>
        </w:rPr>
      </w:pPr>
      <w:r w:rsidRPr="00AF6DA7">
        <w:rPr>
          <w:rFonts w:ascii="黑体" w:hAnsi="黑体" w:hint="eastAsia"/>
        </w:rPr>
        <w:t>指排污单位向公共污水处理系统排放水污染物的行为</w:t>
      </w:r>
      <w:r>
        <w:rPr>
          <w:rFonts w:ascii="黑体" w:hAnsi="黑体" w:hint="eastAsia"/>
        </w:rPr>
        <w:t>。</w:t>
      </w:r>
    </w:p>
    <w:p w:rsidR="00EC21E2" w:rsidRDefault="006F4993" w:rsidP="00C962B9">
      <w:pPr>
        <w:pStyle w:val="afa"/>
        <w:spacing w:beforeLines="100" w:before="312" w:afterLines="100" w:after="312"/>
        <w:rPr>
          <w:b/>
        </w:rPr>
      </w:pPr>
      <w:bookmarkStart w:id="6" w:name="_Toc447722481"/>
      <w:r>
        <w:rPr>
          <w:rFonts w:hint="eastAsia"/>
          <w:b/>
        </w:rPr>
        <w:t>4 控制要求</w:t>
      </w:r>
      <w:bookmarkEnd w:id="6"/>
    </w:p>
    <w:p w:rsidR="00EC21E2" w:rsidRDefault="006F4993">
      <w:pPr>
        <w:pStyle w:val="af7"/>
        <w:ind w:firstLineChars="0" w:firstLine="0"/>
        <w:rPr>
          <w:rFonts w:ascii="黑体" w:eastAsia="黑体" w:hAnsi="黑体"/>
        </w:rPr>
      </w:pPr>
      <w:r>
        <w:rPr>
          <w:rFonts w:ascii="黑体" w:eastAsia="黑体" w:hAnsi="黑体" w:hint="eastAsia"/>
        </w:rPr>
        <w:t>4.1 流域范围</w:t>
      </w:r>
    </w:p>
    <w:p w:rsidR="00EC21E2" w:rsidRPr="00C962B9" w:rsidRDefault="006F4993" w:rsidP="00851B24">
      <w:pPr>
        <w:pStyle w:val="af7"/>
        <w:numPr>
          <w:ilvl w:val="0"/>
          <w:numId w:val="1"/>
        </w:numPr>
        <w:ind w:firstLine="420"/>
        <w:rPr>
          <w:rFonts w:ascii="Times New Roman"/>
        </w:rPr>
      </w:pPr>
      <w:r w:rsidRPr="00C962B9">
        <w:rPr>
          <w:rFonts w:ascii="Times New Roman" w:hint="eastAsia"/>
        </w:rPr>
        <w:t>练江流域包括汕头潮阳辖区内的和平、贵屿、铜盂、城南、棉北、文光、金浦、海门、谷饶等</w:t>
      </w:r>
      <w:r w:rsidRPr="00C962B9">
        <w:rPr>
          <w:rFonts w:ascii="Times New Roman" w:hint="eastAsia"/>
        </w:rPr>
        <w:t>9</w:t>
      </w:r>
      <w:r w:rsidRPr="00C962B9">
        <w:rPr>
          <w:rFonts w:ascii="Times New Roman" w:hint="eastAsia"/>
        </w:rPr>
        <w:t>个镇街；汕头潮南辖区内的峡山、陈店、司马浦、胪岗、两英、仙城、红场、雷岭、陇田、成田、井都等</w:t>
      </w:r>
      <w:r w:rsidRPr="00C962B9">
        <w:rPr>
          <w:rFonts w:ascii="Times New Roman" w:hint="eastAsia"/>
        </w:rPr>
        <w:t>11</w:t>
      </w:r>
      <w:r w:rsidRPr="00C962B9">
        <w:rPr>
          <w:rFonts w:ascii="Times New Roman" w:hint="eastAsia"/>
        </w:rPr>
        <w:t>个镇街；揭阳普宁辖区内的流沙东、流沙西、流沙南、流沙北、池尾、大南山、燎原、麒麟、南径、大坝、下架山、军埠、占陇、云落、梅塘等</w:t>
      </w:r>
      <w:r w:rsidRPr="00C962B9">
        <w:rPr>
          <w:rFonts w:ascii="Times New Roman" w:hint="eastAsia"/>
        </w:rPr>
        <w:t>15</w:t>
      </w:r>
      <w:r w:rsidRPr="00C962B9">
        <w:rPr>
          <w:rFonts w:ascii="Times New Roman" w:hint="eastAsia"/>
        </w:rPr>
        <w:t>个镇街。</w:t>
      </w:r>
    </w:p>
    <w:p w:rsidR="00EC21E2" w:rsidRDefault="006F4993">
      <w:pPr>
        <w:pStyle w:val="af7"/>
        <w:ind w:firstLineChars="0" w:firstLine="0"/>
        <w:rPr>
          <w:rFonts w:ascii="黑体" w:eastAsia="黑体" w:hAnsi="黑体"/>
        </w:rPr>
      </w:pPr>
      <w:r>
        <w:rPr>
          <w:rFonts w:ascii="黑体" w:eastAsia="黑体" w:hAnsi="黑体" w:hint="eastAsia"/>
        </w:rPr>
        <w:t>4.2 排放限值</w:t>
      </w:r>
    </w:p>
    <w:p w:rsidR="009070BA" w:rsidRDefault="006F4993">
      <w:pPr>
        <w:pStyle w:val="af7"/>
        <w:ind w:firstLineChars="0" w:firstLine="0"/>
        <w:rPr>
          <w:rFonts w:ascii="Times New Roman"/>
          <w:color w:val="000000" w:themeColor="text1"/>
        </w:rPr>
      </w:pPr>
      <w:r>
        <w:rPr>
          <w:rFonts w:ascii="Times New Roman" w:hint="eastAsia"/>
        </w:rPr>
        <w:t xml:space="preserve">4.2.1 </w:t>
      </w:r>
      <w:r>
        <w:rPr>
          <w:rFonts w:ascii="Times New Roman"/>
        </w:rPr>
        <w:t>现有企业</w:t>
      </w:r>
      <w:r w:rsidRPr="008F3F8A">
        <w:rPr>
          <w:rFonts w:ascii="Times New Roman"/>
          <w:color w:val="000000" w:themeColor="text1"/>
        </w:rPr>
        <w:t>自</w:t>
      </w:r>
      <w:r w:rsidRPr="008F3F8A">
        <w:rPr>
          <w:rFonts w:ascii="Times New Roman"/>
          <w:color w:val="000000" w:themeColor="text1"/>
        </w:rPr>
        <w:t>201</w:t>
      </w:r>
      <w:r w:rsidRPr="008F3F8A">
        <w:rPr>
          <w:rFonts w:ascii="Times New Roman" w:hint="eastAsia"/>
          <w:color w:val="000000" w:themeColor="text1"/>
        </w:rPr>
        <w:t>7</w:t>
      </w:r>
      <w:r w:rsidRPr="008F3F8A">
        <w:rPr>
          <w:rFonts w:ascii="Times New Roman"/>
          <w:color w:val="000000" w:themeColor="text1"/>
        </w:rPr>
        <w:t>年</w:t>
      </w:r>
      <w:r w:rsidRPr="008F3F8A">
        <w:rPr>
          <w:rFonts w:ascii="Times New Roman" w:hint="eastAsia"/>
          <w:color w:val="000000" w:themeColor="text1"/>
        </w:rPr>
        <w:t>1</w:t>
      </w:r>
      <w:r w:rsidR="003F791E">
        <w:rPr>
          <w:rFonts w:ascii="Times New Roman"/>
          <w:color w:val="000000" w:themeColor="text1"/>
        </w:rPr>
        <w:t>2</w:t>
      </w:r>
      <w:r w:rsidRPr="008F3F8A">
        <w:rPr>
          <w:rFonts w:ascii="Times New Roman"/>
          <w:color w:val="000000" w:themeColor="text1"/>
        </w:rPr>
        <w:t>月</w:t>
      </w:r>
      <w:r w:rsidR="003F791E">
        <w:rPr>
          <w:rFonts w:ascii="Times New Roman" w:hint="eastAsia"/>
          <w:color w:val="000000" w:themeColor="text1"/>
        </w:rPr>
        <w:t>3</w:t>
      </w:r>
      <w:r w:rsidRPr="008F3F8A">
        <w:rPr>
          <w:rFonts w:ascii="Times New Roman" w:hint="eastAsia"/>
          <w:color w:val="000000" w:themeColor="text1"/>
        </w:rPr>
        <w:t>1</w:t>
      </w:r>
      <w:r w:rsidRPr="008F3F8A">
        <w:rPr>
          <w:rFonts w:ascii="Times New Roman"/>
          <w:color w:val="000000" w:themeColor="text1"/>
        </w:rPr>
        <w:t>日起</w:t>
      </w:r>
      <w:r w:rsidRPr="008F3F8A">
        <w:rPr>
          <w:rFonts w:ascii="Times New Roman" w:hint="eastAsia"/>
          <w:color w:val="000000" w:themeColor="text1"/>
        </w:rPr>
        <w:t>，其排放按表</w:t>
      </w:r>
      <w:r w:rsidRPr="008F3F8A">
        <w:rPr>
          <w:rFonts w:ascii="Times New Roman" w:hint="eastAsia"/>
          <w:color w:val="000000" w:themeColor="text1"/>
        </w:rPr>
        <w:t>1</w:t>
      </w:r>
      <w:r w:rsidRPr="008F3F8A">
        <w:rPr>
          <w:rFonts w:ascii="Times New Roman" w:hint="eastAsia"/>
          <w:color w:val="000000" w:themeColor="text1"/>
        </w:rPr>
        <w:t>规定限值执行</w:t>
      </w:r>
      <w:r w:rsidR="00633770">
        <w:rPr>
          <w:rFonts w:ascii="Times New Roman" w:hint="eastAsia"/>
          <w:color w:val="000000" w:themeColor="text1"/>
        </w:rPr>
        <w:t>；</w:t>
      </w:r>
    </w:p>
    <w:p w:rsidR="009070BA" w:rsidRPr="008F3F8A" w:rsidRDefault="006F4993" w:rsidP="009070BA">
      <w:pPr>
        <w:pStyle w:val="af7"/>
        <w:ind w:firstLineChars="0" w:firstLine="0"/>
        <w:rPr>
          <w:rFonts w:ascii="Times New Roman"/>
          <w:color w:val="000000" w:themeColor="text1"/>
        </w:rPr>
      </w:pPr>
      <w:r w:rsidRPr="008F3F8A">
        <w:rPr>
          <w:rFonts w:ascii="Times New Roman" w:hint="eastAsia"/>
          <w:color w:val="000000" w:themeColor="text1"/>
        </w:rPr>
        <w:t>4.2.2</w:t>
      </w:r>
      <w:r w:rsidR="00633770">
        <w:rPr>
          <w:rFonts w:ascii="Times New Roman"/>
          <w:color w:val="000000" w:themeColor="text1"/>
        </w:rPr>
        <w:t xml:space="preserve"> </w:t>
      </w:r>
      <w:r w:rsidR="009070BA" w:rsidRPr="008F3F8A">
        <w:rPr>
          <w:rFonts w:ascii="Times New Roman"/>
          <w:color w:val="000000" w:themeColor="text1"/>
        </w:rPr>
        <w:t>新建企业</w:t>
      </w:r>
      <w:r w:rsidR="009070BA" w:rsidRPr="008F3F8A">
        <w:rPr>
          <w:rFonts w:ascii="Times New Roman" w:hint="eastAsia"/>
          <w:color w:val="000000" w:themeColor="text1"/>
        </w:rPr>
        <w:t>自</w:t>
      </w:r>
      <w:r w:rsidR="009070BA" w:rsidRPr="008F3F8A">
        <w:rPr>
          <w:rFonts w:ascii="Times New Roman"/>
          <w:color w:val="000000" w:themeColor="text1"/>
        </w:rPr>
        <w:t>本标准</w:t>
      </w:r>
      <w:r w:rsidR="009070BA" w:rsidRPr="008F3F8A">
        <w:rPr>
          <w:rFonts w:ascii="Times New Roman" w:hint="eastAsia"/>
          <w:color w:val="000000" w:themeColor="text1"/>
        </w:rPr>
        <w:t>实施</w:t>
      </w:r>
      <w:r w:rsidR="009070BA" w:rsidRPr="008F3F8A">
        <w:rPr>
          <w:rFonts w:ascii="Times New Roman"/>
          <w:color w:val="000000" w:themeColor="text1"/>
        </w:rPr>
        <w:t>之日起</w:t>
      </w:r>
      <w:r w:rsidR="009070BA" w:rsidRPr="008F3F8A">
        <w:rPr>
          <w:rFonts w:ascii="Times New Roman" w:hint="eastAsia"/>
          <w:color w:val="000000" w:themeColor="text1"/>
        </w:rPr>
        <w:t>，其排放按表</w:t>
      </w:r>
      <w:r w:rsidR="009070BA" w:rsidRPr="008F3F8A">
        <w:rPr>
          <w:rFonts w:ascii="Times New Roman" w:hint="eastAsia"/>
          <w:color w:val="000000" w:themeColor="text1"/>
        </w:rPr>
        <w:t>1</w:t>
      </w:r>
      <w:r w:rsidR="009070BA" w:rsidRPr="008F3F8A">
        <w:rPr>
          <w:rFonts w:ascii="Times New Roman" w:hint="eastAsia"/>
          <w:color w:val="000000" w:themeColor="text1"/>
        </w:rPr>
        <w:t>规定限值执行</w:t>
      </w:r>
      <w:r w:rsidR="009070BA" w:rsidRPr="008F3F8A">
        <w:rPr>
          <w:rFonts w:ascii="Times New Roman"/>
          <w:color w:val="000000" w:themeColor="text1"/>
        </w:rPr>
        <w:t>。</w:t>
      </w:r>
    </w:p>
    <w:p w:rsidR="00EC21E2" w:rsidRPr="008F3F8A" w:rsidRDefault="006F4993" w:rsidP="00E02AF5">
      <w:pPr>
        <w:spacing w:beforeLines="50" w:before="156" w:afterLines="50" w:after="156"/>
        <w:jc w:val="center"/>
        <w:rPr>
          <w:rFonts w:eastAsia="黑体"/>
          <w:color w:val="000000" w:themeColor="text1"/>
          <w:szCs w:val="21"/>
        </w:rPr>
      </w:pPr>
      <w:r w:rsidRPr="008F3F8A">
        <w:rPr>
          <w:rFonts w:eastAsia="黑体"/>
          <w:color w:val="000000" w:themeColor="text1"/>
          <w:szCs w:val="21"/>
        </w:rPr>
        <w:t>表</w:t>
      </w:r>
      <w:r w:rsidRPr="008F3F8A">
        <w:rPr>
          <w:rFonts w:eastAsia="黑体"/>
          <w:color w:val="000000" w:themeColor="text1"/>
          <w:szCs w:val="21"/>
        </w:rPr>
        <w:t xml:space="preserve">1 </w:t>
      </w:r>
      <w:r w:rsidRPr="008F3F8A">
        <w:rPr>
          <w:rFonts w:eastAsia="黑体"/>
          <w:color w:val="000000" w:themeColor="text1"/>
          <w:szCs w:val="21"/>
        </w:rPr>
        <w:t>水污染物排放浓度限值</w:t>
      </w:r>
    </w:p>
    <w:p w:rsidR="00EC21E2" w:rsidRPr="008F3F8A" w:rsidRDefault="006F4993">
      <w:pPr>
        <w:jc w:val="right"/>
        <w:rPr>
          <w:rFonts w:eastAsia="黑体"/>
          <w:color w:val="000000" w:themeColor="text1"/>
          <w:sz w:val="18"/>
          <w:szCs w:val="18"/>
        </w:rPr>
      </w:pPr>
      <w:r w:rsidRPr="008F3F8A">
        <w:rPr>
          <w:rFonts w:eastAsia="黑体"/>
          <w:color w:val="000000" w:themeColor="text1"/>
          <w:sz w:val="18"/>
          <w:szCs w:val="18"/>
        </w:rPr>
        <w:t>单位：</w:t>
      </w:r>
      <w:r w:rsidRPr="008F3F8A">
        <w:rPr>
          <w:rFonts w:eastAsia="黑体"/>
          <w:color w:val="000000" w:themeColor="text1"/>
          <w:sz w:val="18"/>
          <w:szCs w:val="18"/>
        </w:rPr>
        <w:t>mg/L</w:t>
      </w:r>
      <w:r w:rsidRPr="008F3F8A">
        <w:rPr>
          <w:rFonts w:eastAsia="黑体"/>
          <w:color w:val="000000" w:themeColor="text1"/>
          <w:sz w:val="18"/>
          <w:szCs w:val="18"/>
        </w:rPr>
        <w:t>（色度除外）</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971"/>
        <w:gridCol w:w="1843"/>
        <w:gridCol w:w="1730"/>
        <w:gridCol w:w="1397"/>
        <w:gridCol w:w="1397"/>
        <w:gridCol w:w="1394"/>
      </w:tblGrid>
      <w:tr w:rsidR="008F3F8A" w:rsidRPr="00E02AF5" w:rsidTr="00994CB7">
        <w:trPr>
          <w:trHeight w:val="284"/>
        </w:trPr>
        <w:tc>
          <w:tcPr>
            <w:tcW w:w="839" w:type="dxa"/>
            <w:vAlign w:val="center"/>
          </w:tcPr>
          <w:p w:rsidR="00EC21E2" w:rsidRPr="00E02AF5" w:rsidRDefault="006F4993" w:rsidP="00994CB7">
            <w:pPr>
              <w:spacing w:line="240" w:lineRule="exact"/>
              <w:jc w:val="center"/>
              <w:rPr>
                <w:color w:val="000000" w:themeColor="text1"/>
                <w:sz w:val="18"/>
                <w:szCs w:val="18"/>
              </w:rPr>
            </w:pPr>
            <w:r w:rsidRPr="00E02AF5">
              <w:rPr>
                <w:color w:val="000000" w:themeColor="text1"/>
                <w:sz w:val="18"/>
                <w:szCs w:val="18"/>
              </w:rPr>
              <w:t>序号</w:t>
            </w:r>
          </w:p>
        </w:tc>
        <w:tc>
          <w:tcPr>
            <w:tcW w:w="2814" w:type="dxa"/>
            <w:gridSpan w:val="2"/>
            <w:vAlign w:val="center"/>
          </w:tcPr>
          <w:p w:rsidR="00EC21E2" w:rsidRPr="00E02AF5" w:rsidRDefault="006F4993" w:rsidP="00994CB7">
            <w:pPr>
              <w:spacing w:line="240" w:lineRule="exact"/>
              <w:jc w:val="center"/>
              <w:rPr>
                <w:color w:val="000000" w:themeColor="text1"/>
                <w:sz w:val="18"/>
                <w:szCs w:val="18"/>
              </w:rPr>
            </w:pPr>
            <w:r w:rsidRPr="00E02AF5">
              <w:rPr>
                <w:rFonts w:hint="eastAsia"/>
                <w:color w:val="000000" w:themeColor="text1"/>
                <w:sz w:val="18"/>
                <w:szCs w:val="18"/>
              </w:rPr>
              <w:t>工业行业</w:t>
            </w:r>
          </w:p>
        </w:tc>
        <w:tc>
          <w:tcPr>
            <w:tcW w:w="1730" w:type="dxa"/>
            <w:vAlign w:val="center"/>
          </w:tcPr>
          <w:p w:rsidR="00994CB7" w:rsidRDefault="006F4993" w:rsidP="00994CB7">
            <w:pPr>
              <w:spacing w:line="240" w:lineRule="exact"/>
              <w:jc w:val="center"/>
              <w:rPr>
                <w:color w:val="000000" w:themeColor="text1"/>
                <w:sz w:val="18"/>
                <w:szCs w:val="18"/>
              </w:rPr>
            </w:pPr>
            <w:r w:rsidRPr="00E02AF5">
              <w:rPr>
                <w:rFonts w:hint="eastAsia"/>
                <w:color w:val="000000" w:themeColor="text1"/>
                <w:sz w:val="18"/>
                <w:szCs w:val="18"/>
              </w:rPr>
              <w:t>化学需氧量</w:t>
            </w:r>
          </w:p>
          <w:p w:rsidR="00EC21E2" w:rsidRPr="00E02AF5" w:rsidRDefault="006F4993" w:rsidP="00B249D3">
            <w:pPr>
              <w:spacing w:line="240" w:lineRule="exact"/>
              <w:jc w:val="center"/>
              <w:rPr>
                <w:color w:val="000000" w:themeColor="text1"/>
                <w:sz w:val="18"/>
                <w:szCs w:val="18"/>
              </w:rPr>
            </w:pPr>
            <w:r w:rsidRPr="00E02AF5">
              <w:rPr>
                <w:rFonts w:hint="eastAsia"/>
                <w:color w:val="000000" w:themeColor="text1"/>
                <w:sz w:val="18"/>
                <w:szCs w:val="18"/>
              </w:rPr>
              <w:t>（</w:t>
            </w:r>
            <w:r w:rsidRPr="00E02AF5">
              <w:rPr>
                <w:rFonts w:hint="eastAsia"/>
                <w:color w:val="000000" w:themeColor="text1"/>
                <w:sz w:val="18"/>
                <w:szCs w:val="18"/>
              </w:rPr>
              <w:t>COD</w:t>
            </w:r>
            <w:r w:rsidR="00B249D3">
              <w:rPr>
                <w:color w:val="000000" w:themeColor="text1"/>
                <w:sz w:val="18"/>
                <w:szCs w:val="18"/>
                <w:vertAlign w:val="subscript"/>
              </w:rPr>
              <w:t>C</w:t>
            </w:r>
            <w:r w:rsidRPr="00E02AF5">
              <w:rPr>
                <w:rFonts w:hint="eastAsia"/>
                <w:color w:val="000000" w:themeColor="text1"/>
                <w:sz w:val="18"/>
                <w:szCs w:val="18"/>
                <w:vertAlign w:val="subscript"/>
              </w:rPr>
              <w:t>r</w:t>
            </w:r>
            <w:r w:rsidRPr="00E02AF5">
              <w:rPr>
                <w:rFonts w:hint="eastAsia"/>
                <w:color w:val="000000" w:themeColor="text1"/>
                <w:sz w:val="18"/>
                <w:szCs w:val="18"/>
              </w:rPr>
              <w:t>）</w:t>
            </w:r>
          </w:p>
        </w:tc>
        <w:tc>
          <w:tcPr>
            <w:tcW w:w="1397" w:type="dxa"/>
            <w:vAlign w:val="center"/>
          </w:tcPr>
          <w:p w:rsidR="00EC21E2" w:rsidRPr="00E02AF5" w:rsidRDefault="006F4993" w:rsidP="00994CB7">
            <w:pPr>
              <w:spacing w:line="240" w:lineRule="exact"/>
              <w:jc w:val="center"/>
              <w:rPr>
                <w:color w:val="000000" w:themeColor="text1"/>
                <w:sz w:val="18"/>
                <w:szCs w:val="18"/>
              </w:rPr>
            </w:pPr>
            <w:r w:rsidRPr="00E02AF5">
              <w:rPr>
                <w:rFonts w:hint="eastAsia"/>
                <w:color w:val="000000" w:themeColor="text1"/>
                <w:sz w:val="18"/>
                <w:szCs w:val="18"/>
              </w:rPr>
              <w:t>氨氮</w:t>
            </w:r>
          </w:p>
        </w:tc>
        <w:tc>
          <w:tcPr>
            <w:tcW w:w="1397" w:type="dxa"/>
            <w:vAlign w:val="center"/>
          </w:tcPr>
          <w:p w:rsidR="00994CB7" w:rsidRDefault="006F4993" w:rsidP="00994CB7">
            <w:pPr>
              <w:spacing w:line="240" w:lineRule="exact"/>
              <w:jc w:val="center"/>
              <w:rPr>
                <w:color w:val="000000" w:themeColor="text1"/>
                <w:sz w:val="18"/>
                <w:szCs w:val="18"/>
              </w:rPr>
            </w:pPr>
            <w:r w:rsidRPr="00E02AF5">
              <w:rPr>
                <w:rFonts w:hint="eastAsia"/>
                <w:color w:val="000000" w:themeColor="text1"/>
                <w:sz w:val="18"/>
                <w:szCs w:val="18"/>
              </w:rPr>
              <w:t>总磷</w:t>
            </w:r>
          </w:p>
          <w:p w:rsidR="00EC21E2" w:rsidRPr="00E02AF5" w:rsidRDefault="00273426" w:rsidP="00994CB7">
            <w:pPr>
              <w:spacing w:line="240" w:lineRule="exact"/>
              <w:jc w:val="center"/>
              <w:rPr>
                <w:color w:val="000000" w:themeColor="text1"/>
                <w:sz w:val="18"/>
                <w:szCs w:val="18"/>
              </w:rPr>
            </w:pPr>
            <w:r>
              <w:rPr>
                <w:rFonts w:hint="eastAsia"/>
                <w:color w:val="000000" w:themeColor="text1"/>
                <w:sz w:val="18"/>
                <w:szCs w:val="18"/>
              </w:rPr>
              <w:t>（以</w:t>
            </w:r>
            <w:r>
              <w:rPr>
                <w:rFonts w:hint="eastAsia"/>
                <w:color w:val="000000" w:themeColor="text1"/>
                <w:sz w:val="18"/>
                <w:szCs w:val="18"/>
              </w:rPr>
              <w:t>P</w:t>
            </w:r>
            <w:r>
              <w:rPr>
                <w:rFonts w:hint="eastAsia"/>
                <w:color w:val="000000" w:themeColor="text1"/>
                <w:sz w:val="18"/>
                <w:szCs w:val="18"/>
              </w:rPr>
              <w:t>计）</w:t>
            </w:r>
          </w:p>
        </w:tc>
        <w:tc>
          <w:tcPr>
            <w:tcW w:w="1394" w:type="dxa"/>
            <w:vAlign w:val="center"/>
          </w:tcPr>
          <w:p w:rsidR="00994CB7" w:rsidRDefault="006F4993" w:rsidP="00994CB7">
            <w:pPr>
              <w:spacing w:line="240" w:lineRule="exact"/>
              <w:jc w:val="center"/>
              <w:rPr>
                <w:color w:val="000000" w:themeColor="text1"/>
                <w:sz w:val="18"/>
                <w:szCs w:val="18"/>
              </w:rPr>
            </w:pPr>
            <w:r w:rsidRPr="00E02AF5">
              <w:rPr>
                <w:rFonts w:hint="eastAsia"/>
                <w:color w:val="000000" w:themeColor="text1"/>
                <w:sz w:val="18"/>
                <w:szCs w:val="18"/>
              </w:rPr>
              <w:t>色度</w:t>
            </w:r>
          </w:p>
          <w:p w:rsidR="00EC21E2" w:rsidRPr="00E02AF5" w:rsidRDefault="006F4993" w:rsidP="00994CB7">
            <w:pPr>
              <w:spacing w:line="240" w:lineRule="exact"/>
              <w:jc w:val="center"/>
              <w:rPr>
                <w:color w:val="000000" w:themeColor="text1"/>
                <w:sz w:val="18"/>
                <w:szCs w:val="18"/>
              </w:rPr>
            </w:pPr>
            <w:r w:rsidRPr="00E02AF5">
              <w:rPr>
                <w:rFonts w:hint="eastAsia"/>
                <w:color w:val="000000" w:themeColor="text1"/>
                <w:sz w:val="18"/>
                <w:szCs w:val="18"/>
              </w:rPr>
              <w:t>（稀释倍数）</w:t>
            </w:r>
          </w:p>
        </w:tc>
      </w:tr>
      <w:tr w:rsidR="008F3F8A" w:rsidRPr="00E02AF5" w:rsidTr="00994CB7">
        <w:trPr>
          <w:trHeight w:val="284"/>
        </w:trPr>
        <w:tc>
          <w:tcPr>
            <w:tcW w:w="839" w:type="dxa"/>
            <w:vAlign w:val="center"/>
          </w:tcPr>
          <w:p w:rsidR="00EC21E2" w:rsidRPr="00E02AF5" w:rsidRDefault="006F4993" w:rsidP="00994CB7">
            <w:pPr>
              <w:spacing w:line="240" w:lineRule="exact"/>
              <w:jc w:val="center"/>
              <w:rPr>
                <w:color w:val="000000" w:themeColor="text1"/>
                <w:sz w:val="18"/>
                <w:szCs w:val="18"/>
              </w:rPr>
            </w:pPr>
            <w:r w:rsidRPr="00E02AF5">
              <w:rPr>
                <w:rFonts w:hint="eastAsia"/>
                <w:color w:val="000000" w:themeColor="text1"/>
                <w:sz w:val="18"/>
                <w:szCs w:val="18"/>
              </w:rPr>
              <w:t>1</w:t>
            </w:r>
          </w:p>
        </w:tc>
        <w:tc>
          <w:tcPr>
            <w:tcW w:w="2814" w:type="dxa"/>
            <w:gridSpan w:val="2"/>
            <w:vAlign w:val="center"/>
          </w:tcPr>
          <w:p w:rsidR="00EC21E2" w:rsidRPr="00E02AF5" w:rsidRDefault="006F4993" w:rsidP="00994CB7">
            <w:pPr>
              <w:spacing w:line="240" w:lineRule="exact"/>
              <w:jc w:val="center"/>
              <w:rPr>
                <w:color w:val="000000" w:themeColor="text1"/>
                <w:sz w:val="18"/>
                <w:szCs w:val="18"/>
              </w:rPr>
            </w:pPr>
            <w:r w:rsidRPr="00E02AF5">
              <w:rPr>
                <w:rFonts w:hint="eastAsia"/>
                <w:color w:val="000000" w:themeColor="text1"/>
                <w:sz w:val="18"/>
                <w:szCs w:val="18"/>
              </w:rPr>
              <w:t>纺织染整</w:t>
            </w:r>
            <w:r w:rsidR="0047130C">
              <w:rPr>
                <w:rFonts w:hint="eastAsia"/>
                <w:color w:val="000000" w:themeColor="text1"/>
                <w:sz w:val="18"/>
                <w:szCs w:val="18"/>
              </w:rPr>
              <w:t>行业</w:t>
            </w:r>
          </w:p>
        </w:tc>
        <w:tc>
          <w:tcPr>
            <w:tcW w:w="1730" w:type="dxa"/>
            <w:vAlign w:val="center"/>
          </w:tcPr>
          <w:p w:rsidR="00EC21E2" w:rsidRPr="00E02AF5" w:rsidRDefault="006F4993" w:rsidP="00994CB7">
            <w:pPr>
              <w:spacing w:line="240" w:lineRule="exact"/>
              <w:jc w:val="center"/>
              <w:rPr>
                <w:color w:val="000000" w:themeColor="text1"/>
                <w:sz w:val="18"/>
                <w:szCs w:val="18"/>
              </w:rPr>
            </w:pPr>
            <w:r w:rsidRPr="00E02AF5">
              <w:rPr>
                <w:rFonts w:hint="eastAsia"/>
                <w:color w:val="000000" w:themeColor="text1"/>
                <w:sz w:val="18"/>
                <w:szCs w:val="18"/>
              </w:rPr>
              <w:t>60</w:t>
            </w:r>
          </w:p>
        </w:tc>
        <w:tc>
          <w:tcPr>
            <w:tcW w:w="1397" w:type="dxa"/>
            <w:vAlign w:val="center"/>
          </w:tcPr>
          <w:p w:rsidR="00EC21E2" w:rsidRPr="00E02AF5" w:rsidRDefault="006F4993" w:rsidP="00994CB7">
            <w:pPr>
              <w:spacing w:line="240" w:lineRule="exact"/>
              <w:jc w:val="center"/>
              <w:rPr>
                <w:color w:val="000000" w:themeColor="text1"/>
                <w:sz w:val="18"/>
                <w:szCs w:val="18"/>
              </w:rPr>
            </w:pPr>
            <w:r w:rsidRPr="00E02AF5">
              <w:rPr>
                <w:rFonts w:hint="eastAsia"/>
                <w:color w:val="000000" w:themeColor="text1"/>
                <w:sz w:val="18"/>
                <w:szCs w:val="18"/>
              </w:rPr>
              <w:t>8.0</w:t>
            </w:r>
          </w:p>
        </w:tc>
        <w:tc>
          <w:tcPr>
            <w:tcW w:w="1397" w:type="dxa"/>
            <w:vAlign w:val="center"/>
          </w:tcPr>
          <w:p w:rsidR="00EC21E2" w:rsidRPr="00E02AF5" w:rsidRDefault="006F4993" w:rsidP="00994CB7">
            <w:pPr>
              <w:spacing w:line="240" w:lineRule="exact"/>
              <w:jc w:val="center"/>
              <w:rPr>
                <w:color w:val="000000" w:themeColor="text1"/>
                <w:sz w:val="18"/>
                <w:szCs w:val="18"/>
              </w:rPr>
            </w:pPr>
            <w:r w:rsidRPr="00E02AF5">
              <w:rPr>
                <w:rFonts w:hint="eastAsia"/>
                <w:color w:val="000000" w:themeColor="text1"/>
                <w:sz w:val="18"/>
                <w:szCs w:val="18"/>
              </w:rPr>
              <w:t>0.5</w:t>
            </w:r>
          </w:p>
        </w:tc>
        <w:tc>
          <w:tcPr>
            <w:tcW w:w="1394" w:type="dxa"/>
            <w:vAlign w:val="center"/>
          </w:tcPr>
          <w:p w:rsidR="00EC21E2" w:rsidRPr="001A0F20" w:rsidRDefault="006F4993" w:rsidP="00994CB7">
            <w:pPr>
              <w:spacing w:line="240" w:lineRule="exact"/>
              <w:jc w:val="center"/>
              <w:rPr>
                <w:sz w:val="18"/>
                <w:szCs w:val="18"/>
              </w:rPr>
            </w:pPr>
            <w:r w:rsidRPr="001A0F20">
              <w:rPr>
                <w:rFonts w:hint="eastAsia"/>
                <w:sz w:val="18"/>
                <w:szCs w:val="18"/>
              </w:rPr>
              <w:t>30</w:t>
            </w:r>
          </w:p>
        </w:tc>
      </w:tr>
      <w:tr w:rsidR="004B1275" w:rsidRPr="00E02AF5" w:rsidTr="00994CB7">
        <w:trPr>
          <w:trHeight w:val="284"/>
        </w:trPr>
        <w:tc>
          <w:tcPr>
            <w:tcW w:w="839" w:type="dxa"/>
            <w:vMerge w:val="restart"/>
            <w:vAlign w:val="center"/>
          </w:tcPr>
          <w:p w:rsidR="004B1275" w:rsidRPr="00E02AF5" w:rsidRDefault="004B1275" w:rsidP="00994CB7">
            <w:pPr>
              <w:spacing w:line="240" w:lineRule="exact"/>
              <w:jc w:val="center"/>
              <w:rPr>
                <w:color w:val="000000" w:themeColor="text1"/>
                <w:sz w:val="18"/>
                <w:szCs w:val="18"/>
              </w:rPr>
            </w:pPr>
            <w:r>
              <w:rPr>
                <w:rFonts w:hint="eastAsia"/>
                <w:color w:val="000000" w:themeColor="text1"/>
                <w:sz w:val="18"/>
                <w:szCs w:val="18"/>
              </w:rPr>
              <w:t>2</w:t>
            </w:r>
          </w:p>
        </w:tc>
        <w:tc>
          <w:tcPr>
            <w:tcW w:w="971" w:type="dxa"/>
            <w:vMerge w:val="restart"/>
            <w:vAlign w:val="center"/>
          </w:tcPr>
          <w:p w:rsidR="004B1275" w:rsidRPr="00E02AF5" w:rsidRDefault="004B1275" w:rsidP="00994CB7">
            <w:pPr>
              <w:spacing w:line="240" w:lineRule="exact"/>
              <w:jc w:val="center"/>
              <w:rPr>
                <w:color w:val="000000" w:themeColor="text1"/>
                <w:sz w:val="18"/>
                <w:szCs w:val="18"/>
              </w:rPr>
            </w:pPr>
            <w:r w:rsidRPr="00E02AF5">
              <w:rPr>
                <w:rFonts w:hint="eastAsia"/>
                <w:color w:val="000000" w:themeColor="text1"/>
                <w:sz w:val="18"/>
                <w:szCs w:val="18"/>
              </w:rPr>
              <w:t>造纸和纸制品</w:t>
            </w:r>
            <w:r w:rsidR="0047130C">
              <w:rPr>
                <w:rFonts w:hint="eastAsia"/>
                <w:color w:val="000000" w:themeColor="text1"/>
                <w:sz w:val="18"/>
                <w:szCs w:val="18"/>
              </w:rPr>
              <w:t>行</w:t>
            </w:r>
            <w:r w:rsidRPr="00E02AF5">
              <w:rPr>
                <w:rFonts w:hint="eastAsia"/>
                <w:color w:val="000000" w:themeColor="text1"/>
                <w:sz w:val="18"/>
                <w:szCs w:val="18"/>
              </w:rPr>
              <w:t>业</w:t>
            </w:r>
          </w:p>
        </w:tc>
        <w:tc>
          <w:tcPr>
            <w:tcW w:w="1843" w:type="dxa"/>
            <w:vAlign w:val="center"/>
          </w:tcPr>
          <w:p w:rsidR="004B1275" w:rsidRPr="00E02AF5" w:rsidRDefault="004B1275" w:rsidP="00994CB7">
            <w:pPr>
              <w:spacing w:line="240" w:lineRule="exact"/>
              <w:jc w:val="center"/>
              <w:rPr>
                <w:color w:val="000000" w:themeColor="text1"/>
                <w:sz w:val="18"/>
                <w:szCs w:val="18"/>
              </w:rPr>
            </w:pPr>
            <w:r w:rsidRPr="00E02AF5">
              <w:rPr>
                <w:rFonts w:hint="eastAsia"/>
                <w:color w:val="000000" w:themeColor="text1"/>
                <w:sz w:val="18"/>
                <w:szCs w:val="18"/>
              </w:rPr>
              <w:t>制浆企业</w:t>
            </w:r>
          </w:p>
        </w:tc>
        <w:tc>
          <w:tcPr>
            <w:tcW w:w="1730" w:type="dxa"/>
            <w:vAlign w:val="center"/>
          </w:tcPr>
          <w:p w:rsidR="004B1275" w:rsidRPr="00E02AF5" w:rsidRDefault="004B1275" w:rsidP="00994CB7">
            <w:pPr>
              <w:spacing w:line="240" w:lineRule="exact"/>
              <w:jc w:val="center"/>
              <w:rPr>
                <w:color w:val="000000" w:themeColor="text1"/>
                <w:sz w:val="18"/>
                <w:szCs w:val="18"/>
              </w:rPr>
            </w:pPr>
            <w:r w:rsidRPr="00E02AF5">
              <w:rPr>
                <w:rFonts w:hint="eastAsia"/>
                <w:color w:val="000000" w:themeColor="text1"/>
                <w:sz w:val="18"/>
                <w:szCs w:val="18"/>
              </w:rPr>
              <w:t>80</w:t>
            </w:r>
          </w:p>
        </w:tc>
        <w:tc>
          <w:tcPr>
            <w:tcW w:w="1397" w:type="dxa"/>
            <w:vMerge w:val="restart"/>
            <w:vAlign w:val="center"/>
          </w:tcPr>
          <w:p w:rsidR="004B1275" w:rsidRPr="00E02AF5" w:rsidRDefault="004B1275" w:rsidP="00994CB7">
            <w:pPr>
              <w:spacing w:line="240" w:lineRule="exact"/>
              <w:jc w:val="center"/>
              <w:rPr>
                <w:color w:val="000000" w:themeColor="text1"/>
                <w:sz w:val="18"/>
                <w:szCs w:val="18"/>
              </w:rPr>
            </w:pPr>
            <w:r w:rsidRPr="00E02AF5">
              <w:rPr>
                <w:rFonts w:hint="eastAsia"/>
                <w:color w:val="000000" w:themeColor="text1"/>
                <w:sz w:val="18"/>
                <w:szCs w:val="18"/>
              </w:rPr>
              <w:t>5.0</w:t>
            </w:r>
          </w:p>
        </w:tc>
        <w:tc>
          <w:tcPr>
            <w:tcW w:w="1397" w:type="dxa"/>
            <w:vMerge w:val="restart"/>
            <w:vAlign w:val="center"/>
          </w:tcPr>
          <w:p w:rsidR="004B1275" w:rsidRPr="00E02AF5" w:rsidRDefault="004B1275" w:rsidP="00994CB7">
            <w:pPr>
              <w:spacing w:line="240" w:lineRule="exact"/>
              <w:jc w:val="center"/>
              <w:rPr>
                <w:color w:val="000000" w:themeColor="text1"/>
                <w:sz w:val="18"/>
                <w:szCs w:val="18"/>
              </w:rPr>
            </w:pPr>
            <w:r w:rsidRPr="00E02AF5">
              <w:rPr>
                <w:rFonts w:hint="eastAsia"/>
                <w:color w:val="000000" w:themeColor="text1"/>
                <w:sz w:val="18"/>
                <w:szCs w:val="18"/>
              </w:rPr>
              <w:t>0.5</w:t>
            </w:r>
          </w:p>
        </w:tc>
        <w:tc>
          <w:tcPr>
            <w:tcW w:w="1394" w:type="dxa"/>
            <w:vMerge w:val="restart"/>
            <w:vAlign w:val="center"/>
          </w:tcPr>
          <w:p w:rsidR="004B1275" w:rsidRPr="00E02AF5" w:rsidRDefault="004B1275" w:rsidP="00994CB7">
            <w:pPr>
              <w:spacing w:line="240" w:lineRule="exact"/>
              <w:jc w:val="center"/>
              <w:rPr>
                <w:color w:val="000000" w:themeColor="text1"/>
                <w:sz w:val="18"/>
                <w:szCs w:val="18"/>
              </w:rPr>
            </w:pPr>
            <w:r w:rsidRPr="00E02AF5">
              <w:rPr>
                <w:rFonts w:hint="eastAsia"/>
                <w:color w:val="000000" w:themeColor="text1"/>
                <w:sz w:val="18"/>
                <w:szCs w:val="18"/>
              </w:rPr>
              <w:t>50</w:t>
            </w:r>
          </w:p>
        </w:tc>
      </w:tr>
      <w:tr w:rsidR="004B1275" w:rsidRPr="00E02AF5" w:rsidTr="00994CB7">
        <w:trPr>
          <w:trHeight w:val="284"/>
        </w:trPr>
        <w:tc>
          <w:tcPr>
            <w:tcW w:w="839" w:type="dxa"/>
            <w:vMerge/>
            <w:vAlign w:val="center"/>
          </w:tcPr>
          <w:p w:rsidR="004B1275" w:rsidRPr="00E02AF5" w:rsidRDefault="004B1275" w:rsidP="00994CB7">
            <w:pPr>
              <w:spacing w:line="240" w:lineRule="exact"/>
              <w:jc w:val="center"/>
              <w:rPr>
                <w:color w:val="000000" w:themeColor="text1"/>
                <w:sz w:val="18"/>
                <w:szCs w:val="18"/>
              </w:rPr>
            </w:pPr>
          </w:p>
        </w:tc>
        <w:tc>
          <w:tcPr>
            <w:tcW w:w="971" w:type="dxa"/>
            <w:vMerge/>
            <w:vAlign w:val="center"/>
          </w:tcPr>
          <w:p w:rsidR="004B1275" w:rsidRPr="00E02AF5" w:rsidRDefault="004B1275" w:rsidP="00994CB7">
            <w:pPr>
              <w:spacing w:line="240" w:lineRule="exact"/>
              <w:jc w:val="center"/>
              <w:rPr>
                <w:color w:val="000000" w:themeColor="text1"/>
                <w:sz w:val="18"/>
                <w:szCs w:val="18"/>
              </w:rPr>
            </w:pPr>
          </w:p>
        </w:tc>
        <w:tc>
          <w:tcPr>
            <w:tcW w:w="1843" w:type="dxa"/>
            <w:vAlign w:val="center"/>
          </w:tcPr>
          <w:p w:rsidR="004B1275" w:rsidRPr="00E02AF5" w:rsidRDefault="004B1275" w:rsidP="00994CB7">
            <w:pPr>
              <w:spacing w:line="240" w:lineRule="exact"/>
              <w:jc w:val="center"/>
              <w:rPr>
                <w:color w:val="000000" w:themeColor="text1"/>
                <w:sz w:val="18"/>
                <w:szCs w:val="18"/>
              </w:rPr>
            </w:pPr>
            <w:r w:rsidRPr="00E02AF5">
              <w:rPr>
                <w:rFonts w:hint="eastAsia"/>
                <w:color w:val="000000" w:themeColor="text1"/>
                <w:sz w:val="18"/>
                <w:szCs w:val="18"/>
              </w:rPr>
              <w:t>制浆和造纸联合企业</w:t>
            </w:r>
          </w:p>
        </w:tc>
        <w:tc>
          <w:tcPr>
            <w:tcW w:w="1730" w:type="dxa"/>
            <w:vAlign w:val="center"/>
          </w:tcPr>
          <w:p w:rsidR="004B1275" w:rsidRPr="00E02AF5" w:rsidRDefault="004B1275" w:rsidP="00994CB7">
            <w:pPr>
              <w:spacing w:line="240" w:lineRule="exact"/>
              <w:jc w:val="center"/>
              <w:rPr>
                <w:color w:val="000000" w:themeColor="text1"/>
                <w:sz w:val="18"/>
                <w:szCs w:val="18"/>
              </w:rPr>
            </w:pPr>
            <w:r w:rsidRPr="00E02AF5">
              <w:rPr>
                <w:rFonts w:hint="eastAsia"/>
                <w:color w:val="000000" w:themeColor="text1"/>
                <w:sz w:val="18"/>
                <w:szCs w:val="18"/>
              </w:rPr>
              <w:t>60</w:t>
            </w:r>
          </w:p>
        </w:tc>
        <w:tc>
          <w:tcPr>
            <w:tcW w:w="1397" w:type="dxa"/>
            <w:vMerge/>
            <w:vAlign w:val="center"/>
          </w:tcPr>
          <w:p w:rsidR="004B1275" w:rsidRPr="00E02AF5" w:rsidRDefault="004B1275" w:rsidP="00994CB7">
            <w:pPr>
              <w:spacing w:line="240" w:lineRule="exact"/>
              <w:jc w:val="center"/>
              <w:rPr>
                <w:color w:val="000000" w:themeColor="text1"/>
                <w:sz w:val="18"/>
                <w:szCs w:val="18"/>
              </w:rPr>
            </w:pPr>
          </w:p>
        </w:tc>
        <w:tc>
          <w:tcPr>
            <w:tcW w:w="1397" w:type="dxa"/>
            <w:vMerge/>
            <w:vAlign w:val="center"/>
          </w:tcPr>
          <w:p w:rsidR="004B1275" w:rsidRPr="00E02AF5" w:rsidRDefault="004B1275" w:rsidP="00994CB7">
            <w:pPr>
              <w:spacing w:line="240" w:lineRule="exact"/>
              <w:jc w:val="center"/>
              <w:rPr>
                <w:color w:val="000000" w:themeColor="text1"/>
                <w:sz w:val="18"/>
                <w:szCs w:val="18"/>
              </w:rPr>
            </w:pPr>
          </w:p>
        </w:tc>
        <w:tc>
          <w:tcPr>
            <w:tcW w:w="1394" w:type="dxa"/>
            <w:vMerge/>
            <w:vAlign w:val="center"/>
          </w:tcPr>
          <w:p w:rsidR="004B1275" w:rsidRPr="00E02AF5" w:rsidRDefault="004B1275" w:rsidP="00994CB7">
            <w:pPr>
              <w:spacing w:line="240" w:lineRule="exact"/>
              <w:jc w:val="center"/>
              <w:rPr>
                <w:color w:val="000000" w:themeColor="text1"/>
                <w:sz w:val="18"/>
                <w:szCs w:val="18"/>
              </w:rPr>
            </w:pPr>
          </w:p>
        </w:tc>
      </w:tr>
      <w:tr w:rsidR="004B1275" w:rsidRPr="00E02AF5" w:rsidTr="00994CB7">
        <w:trPr>
          <w:trHeight w:val="284"/>
        </w:trPr>
        <w:tc>
          <w:tcPr>
            <w:tcW w:w="839" w:type="dxa"/>
            <w:vMerge/>
            <w:vAlign w:val="center"/>
          </w:tcPr>
          <w:p w:rsidR="004B1275" w:rsidRPr="00E02AF5" w:rsidRDefault="004B1275" w:rsidP="00994CB7">
            <w:pPr>
              <w:spacing w:line="240" w:lineRule="exact"/>
              <w:jc w:val="center"/>
              <w:rPr>
                <w:color w:val="000000" w:themeColor="text1"/>
                <w:sz w:val="18"/>
                <w:szCs w:val="18"/>
              </w:rPr>
            </w:pPr>
          </w:p>
        </w:tc>
        <w:tc>
          <w:tcPr>
            <w:tcW w:w="971" w:type="dxa"/>
            <w:vMerge/>
            <w:vAlign w:val="center"/>
          </w:tcPr>
          <w:p w:rsidR="004B1275" w:rsidRPr="00E02AF5" w:rsidRDefault="004B1275" w:rsidP="00994CB7">
            <w:pPr>
              <w:spacing w:line="240" w:lineRule="exact"/>
              <w:jc w:val="center"/>
              <w:rPr>
                <w:color w:val="000000" w:themeColor="text1"/>
                <w:sz w:val="18"/>
                <w:szCs w:val="18"/>
              </w:rPr>
            </w:pPr>
          </w:p>
        </w:tc>
        <w:tc>
          <w:tcPr>
            <w:tcW w:w="1843" w:type="dxa"/>
            <w:vAlign w:val="center"/>
          </w:tcPr>
          <w:p w:rsidR="004B1275" w:rsidRPr="00E02AF5" w:rsidRDefault="004B1275" w:rsidP="00994CB7">
            <w:pPr>
              <w:spacing w:line="240" w:lineRule="exact"/>
              <w:jc w:val="center"/>
              <w:rPr>
                <w:color w:val="000000" w:themeColor="text1"/>
                <w:sz w:val="18"/>
                <w:szCs w:val="18"/>
              </w:rPr>
            </w:pPr>
            <w:r w:rsidRPr="00E02AF5">
              <w:rPr>
                <w:rFonts w:hint="eastAsia"/>
                <w:color w:val="000000" w:themeColor="text1"/>
                <w:sz w:val="18"/>
                <w:szCs w:val="18"/>
              </w:rPr>
              <w:t>造纸企业</w:t>
            </w:r>
          </w:p>
        </w:tc>
        <w:tc>
          <w:tcPr>
            <w:tcW w:w="1730" w:type="dxa"/>
            <w:vAlign w:val="center"/>
          </w:tcPr>
          <w:p w:rsidR="004B1275" w:rsidRPr="00E02AF5" w:rsidRDefault="004B1275" w:rsidP="00994CB7">
            <w:pPr>
              <w:spacing w:line="240" w:lineRule="exact"/>
              <w:jc w:val="center"/>
              <w:rPr>
                <w:color w:val="000000" w:themeColor="text1"/>
                <w:sz w:val="18"/>
                <w:szCs w:val="18"/>
              </w:rPr>
            </w:pPr>
            <w:r w:rsidRPr="00E02AF5">
              <w:rPr>
                <w:rFonts w:hint="eastAsia"/>
                <w:color w:val="000000" w:themeColor="text1"/>
                <w:sz w:val="18"/>
                <w:szCs w:val="18"/>
              </w:rPr>
              <w:t>50</w:t>
            </w:r>
          </w:p>
        </w:tc>
        <w:tc>
          <w:tcPr>
            <w:tcW w:w="1397" w:type="dxa"/>
            <w:vMerge/>
            <w:vAlign w:val="center"/>
          </w:tcPr>
          <w:p w:rsidR="004B1275" w:rsidRPr="00E02AF5" w:rsidRDefault="004B1275" w:rsidP="00994CB7">
            <w:pPr>
              <w:spacing w:line="240" w:lineRule="exact"/>
              <w:jc w:val="center"/>
              <w:rPr>
                <w:color w:val="000000" w:themeColor="text1"/>
                <w:sz w:val="18"/>
                <w:szCs w:val="18"/>
              </w:rPr>
            </w:pPr>
          </w:p>
        </w:tc>
        <w:tc>
          <w:tcPr>
            <w:tcW w:w="1397" w:type="dxa"/>
            <w:vMerge/>
            <w:vAlign w:val="center"/>
          </w:tcPr>
          <w:p w:rsidR="004B1275" w:rsidRPr="00E02AF5" w:rsidRDefault="004B1275" w:rsidP="00994CB7">
            <w:pPr>
              <w:spacing w:line="240" w:lineRule="exact"/>
              <w:jc w:val="center"/>
              <w:rPr>
                <w:color w:val="000000" w:themeColor="text1"/>
                <w:sz w:val="18"/>
                <w:szCs w:val="18"/>
              </w:rPr>
            </w:pPr>
          </w:p>
        </w:tc>
        <w:tc>
          <w:tcPr>
            <w:tcW w:w="1394" w:type="dxa"/>
            <w:vMerge/>
            <w:vAlign w:val="center"/>
          </w:tcPr>
          <w:p w:rsidR="004B1275" w:rsidRPr="00E02AF5" w:rsidRDefault="004B1275" w:rsidP="00994CB7">
            <w:pPr>
              <w:spacing w:line="240" w:lineRule="exact"/>
              <w:jc w:val="center"/>
              <w:rPr>
                <w:color w:val="000000" w:themeColor="text1"/>
                <w:sz w:val="18"/>
                <w:szCs w:val="18"/>
              </w:rPr>
            </w:pPr>
          </w:p>
        </w:tc>
      </w:tr>
      <w:tr w:rsidR="008F3F8A" w:rsidRPr="00E02AF5" w:rsidTr="00994CB7">
        <w:trPr>
          <w:trHeight w:val="284"/>
        </w:trPr>
        <w:tc>
          <w:tcPr>
            <w:tcW w:w="839" w:type="dxa"/>
            <w:vAlign w:val="center"/>
          </w:tcPr>
          <w:p w:rsidR="00EC21E2" w:rsidRPr="00E02AF5" w:rsidRDefault="0052502D" w:rsidP="00994CB7">
            <w:pPr>
              <w:spacing w:line="240" w:lineRule="exact"/>
              <w:jc w:val="center"/>
              <w:rPr>
                <w:color w:val="000000" w:themeColor="text1"/>
                <w:sz w:val="18"/>
                <w:szCs w:val="18"/>
              </w:rPr>
            </w:pPr>
            <w:r>
              <w:rPr>
                <w:color w:val="000000" w:themeColor="text1"/>
                <w:sz w:val="18"/>
                <w:szCs w:val="18"/>
              </w:rPr>
              <w:t>3</w:t>
            </w:r>
          </w:p>
        </w:tc>
        <w:tc>
          <w:tcPr>
            <w:tcW w:w="2814" w:type="dxa"/>
            <w:gridSpan w:val="2"/>
            <w:vAlign w:val="center"/>
          </w:tcPr>
          <w:p w:rsidR="00EC21E2" w:rsidRPr="00E02AF5" w:rsidRDefault="006F4993" w:rsidP="00EE2D68">
            <w:pPr>
              <w:spacing w:line="240" w:lineRule="exact"/>
              <w:jc w:val="center"/>
              <w:rPr>
                <w:color w:val="000000" w:themeColor="text1"/>
                <w:sz w:val="18"/>
                <w:szCs w:val="18"/>
              </w:rPr>
            </w:pPr>
            <w:r w:rsidRPr="00E02AF5">
              <w:rPr>
                <w:rFonts w:hint="eastAsia"/>
                <w:color w:val="000000" w:themeColor="text1"/>
                <w:sz w:val="18"/>
                <w:szCs w:val="18"/>
              </w:rPr>
              <w:t>食</w:t>
            </w:r>
            <w:r w:rsidRPr="0047130C">
              <w:rPr>
                <w:rFonts w:hint="eastAsia"/>
                <w:color w:val="000000" w:themeColor="text1"/>
                <w:sz w:val="18"/>
                <w:szCs w:val="18"/>
              </w:rPr>
              <w:t>品加工</w:t>
            </w:r>
            <w:r w:rsidR="00EE2D68">
              <w:rPr>
                <w:rFonts w:hint="eastAsia"/>
                <w:color w:val="000000" w:themeColor="text1"/>
                <w:sz w:val="18"/>
                <w:szCs w:val="18"/>
              </w:rPr>
              <w:t>及制造</w:t>
            </w:r>
            <w:r w:rsidR="0047130C" w:rsidRPr="0047130C">
              <w:rPr>
                <w:rFonts w:hint="eastAsia"/>
                <w:color w:val="000000" w:themeColor="text1"/>
                <w:sz w:val="18"/>
                <w:szCs w:val="18"/>
              </w:rPr>
              <w:t>业</w:t>
            </w:r>
          </w:p>
        </w:tc>
        <w:tc>
          <w:tcPr>
            <w:tcW w:w="1730" w:type="dxa"/>
            <w:vAlign w:val="center"/>
          </w:tcPr>
          <w:p w:rsidR="00EC21E2" w:rsidRPr="00E02AF5" w:rsidRDefault="001D41D2" w:rsidP="00994CB7">
            <w:pPr>
              <w:spacing w:line="240" w:lineRule="exact"/>
              <w:jc w:val="center"/>
              <w:rPr>
                <w:color w:val="000000" w:themeColor="text1"/>
                <w:sz w:val="18"/>
                <w:szCs w:val="18"/>
              </w:rPr>
            </w:pPr>
            <w:r>
              <w:rPr>
                <w:color w:val="000000" w:themeColor="text1"/>
                <w:sz w:val="18"/>
                <w:szCs w:val="18"/>
              </w:rPr>
              <w:t>5</w:t>
            </w:r>
            <w:r w:rsidR="006F4993" w:rsidRPr="00E02AF5">
              <w:rPr>
                <w:rFonts w:hint="eastAsia"/>
                <w:color w:val="000000" w:themeColor="text1"/>
                <w:sz w:val="18"/>
                <w:szCs w:val="18"/>
              </w:rPr>
              <w:t>0</w:t>
            </w:r>
          </w:p>
        </w:tc>
        <w:tc>
          <w:tcPr>
            <w:tcW w:w="1397" w:type="dxa"/>
            <w:vAlign w:val="center"/>
          </w:tcPr>
          <w:p w:rsidR="00EC21E2" w:rsidRPr="00E02AF5" w:rsidRDefault="00A87E1A" w:rsidP="00994CB7">
            <w:pPr>
              <w:spacing w:line="240" w:lineRule="exact"/>
              <w:jc w:val="center"/>
              <w:rPr>
                <w:color w:val="000000" w:themeColor="text1"/>
                <w:sz w:val="18"/>
                <w:szCs w:val="18"/>
              </w:rPr>
            </w:pPr>
            <w:r>
              <w:rPr>
                <w:color w:val="000000" w:themeColor="text1"/>
                <w:sz w:val="18"/>
                <w:szCs w:val="18"/>
              </w:rPr>
              <w:t>5</w:t>
            </w:r>
            <w:r w:rsidR="006F4993" w:rsidRPr="00E02AF5">
              <w:rPr>
                <w:rFonts w:hint="eastAsia"/>
                <w:color w:val="000000" w:themeColor="text1"/>
                <w:sz w:val="18"/>
                <w:szCs w:val="18"/>
              </w:rPr>
              <w:t>.0</w:t>
            </w:r>
          </w:p>
        </w:tc>
        <w:tc>
          <w:tcPr>
            <w:tcW w:w="1397" w:type="dxa"/>
            <w:vAlign w:val="center"/>
          </w:tcPr>
          <w:p w:rsidR="00EC21E2" w:rsidRPr="00E02AF5" w:rsidRDefault="006F4993" w:rsidP="00994CB7">
            <w:pPr>
              <w:spacing w:line="240" w:lineRule="exact"/>
              <w:jc w:val="center"/>
              <w:rPr>
                <w:color w:val="000000" w:themeColor="text1"/>
                <w:sz w:val="18"/>
                <w:szCs w:val="18"/>
              </w:rPr>
            </w:pPr>
            <w:r w:rsidRPr="00E02AF5">
              <w:rPr>
                <w:rFonts w:hint="eastAsia"/>
                <w:color w:val="000000" w:themeColor="text1"/>
                <w:sz w:val="18"/>
                <w:szCs w:val="18"/>
              </w:rPr>
              <w:t>0.5</w:t>
            </w:r>
          </w:p>
        </w:tc>
        <w:tc>
          <w:tcPr>
            <w:tcW w:w="1394" w:type="dxa"/>
            <w:vAlign w:val="center"/>
          </w:tcPr>
          <w:p w:rsidR="00EC21E2" w:rsidRPr="00E02AF5" w:rsidRDefault="006F4993" w:rsidP="00994CB7">
            <w:pPr>
              <w:spacing w:line="240" w:lineRule="exact"/>
              <w:jc w:val="center"/>
              <w:rPr>
                <w:color w:val="000000" w:themeColor="text1"/>
                <w:sz w:val="18"/>
                <w:szCs w:val="18"/>
              </w:rPr>
            </w:pPr>
            <w:r w:rsidRPr="00E02AF5">
              <w:rPr>
                <w:rFonts w:hint="eastAsia"/>
                <w:color w:val="000000" w:themeColor="text1"/>
                <w:sz w:val="18"/>
                <w:szCs w:val="18"/>
              </w:rPr>
              <w:t>30</w:t>
            </w:r>
          </w:p>
        </w:tc>
      </w:tr>
      <w:tr w:rsidR="008F3F8A" w:rsidRPr="00E02AF5" w:rsidTr="00994CB7">
        <w:trPr>
          <w:trHeight w:val="284"/>
        </w:trPr>
        <w:tc>
          <w:tcPr>
            <w:tcW w:w="839" w:type="dxa"/>
            <w:vAlign w:val="center"/>
          </w:tcPr>
          <w:p w:rsidR="00EC21E2" w:rsidRPr="00E02AF5" w:rsidRDefault="0052502D" w:rsidP="00994CB7">
            <w:pPr>
              <w:spacing w:line="240" w:lineRule="exact"/>
              <w:jc w:val="center"/>
              <w:rPr>
                <w:color w:val="000000" w:themeColor="text1"/>
                <w:sz w:val="18"/>
                <w:szCs w:val="18"/>
              </w:rPr>
            </w:pPr>
            <w:r>
              <w:rPr>
                <w:color w:val="000000" w:themeColor="text1"/>
                <w:sz w:val="18"/>
                <w:szCs w:val="18"/>
              </w:rPr>
              <w:t>4</w:t>
            </w:r>
          </w:p>
        </w:tc>
        <w:tc>
          <w:tcPr>
            <w:tcW w:w="2814" w:type="dxa"/>
            <w:gridSpan w:val="2"/>
            <w:vAlign w:val="center"/>
          </w:tcPr>
          <w:p w:rsidR="00EC21E2" w:rsidRPr="00E02AF5" w:rsidRDefault="006F4993" w:rsidP="00994CB7">
            <w:pPr>
              <w:spacing w:line="240" w:lineRule="exact"/>
              <w:jc w:val="center"/>
              <w:rPr>
                <w:color w:val="000000" w:themeColor="text1"/>
                <w:sz w:val="18"/>
                <w:szCs w:val="18"/>
              </w:rPr>
            </w:pPr>
            <w:r w:rsidRPr="00E02AF5">
              <w:rPr>
                <w:rFonts w:hint="eastAsia"/>
                <w:color w:val="000000" w:themeColor="text1"/>
                <w:sz w:val="18"/>
                <w:szCs w:val="18"/>
              </w:rPr>
              <w:t>城镇污水处理厂</w:t>
            </w:r>
          </w:p>
        </w:tc>
        <w:tc>
          <w:tcPr>
            <w:tcW w:w="1730" w:type="dxa"/>
            <w:vAlign w:val="center"/>
          </w:tcPr>
          <w:p w:rsidR="00EC21E2" w:rsidRPr="00E02AF5" w:rsidRDefault="006F4993" w:rsidP="00994CB7">
            <w:pPr>
              <w:spacing w:line="240" w:lineRule="exact"/>
              <w:jc w:val="center"/>
              <w:rPr>
                <w:color w:val="000000" w:themeColor="text1"/>
                <w:sz w:val="18"/>
                <w:szCs w:val="18"/>
              </w:rPr>
            </w:pPr>
            <w:r w:rsidRPr="00E02AF5">
              <w:rPr>
                <w:rFonts w:hint="eastAsia"/>
                <w:color w:val="000000" w:themeColor="text1"/>
                <w:sz w:val="18"/>
                <w:szCs w:val="18"/>
              </w:rPr>
              <w:t>40</w:t>
            </w:r>
          </w:p>
        </w:tc>
        <w:tc>
          <w:tcPr>
            <w:tcW w:w="1397" w:type="dxa"/>
            <w:vAlign w:val="center"/>
          </w:tcPr>
          <w:p w:rsidR="00EC21E2" w:rsidRPr="00E02AF5" w:rsidRDefault="00D55A90" w:rsidP="00994CB7">
            <w:pPr>
              <w:spacing w:line="240" w:lineRule="exact"/>
              <w:jc w:val="center"/>
              <w:rPr>
                <w:color w:val="000000" w:themeColor="text1"/>
                <w:sz w:val="18"/>
                <w:szCs w:val="18"/>
              </w:rPr>
            </w:pPr>
            <w:r>
              <w:rPr>
                <w:color w:val="000000" w:themeColor="text1"/>
                <w:sz w:val="18"/>
                <w:szCs w:val="18"/>
              </w:rPr>
              <w:t>5</w:t>
            </w:r>
            <w:r w:rsidR="006F4993" w:rsidRPr="00E02AF5">
              <w:rPr>
                <w:rFonts w:hint="eastAsia"/>
                <w:color w:val="000000" w:themeColor="text1"/>
                <w:sz w:val="18"/>
                <w:szCs w:val="18"/>
              </w:rPr>
              <w:t>.0</w:t>
            </w:r>
            <w:r w:rsidR="009070BA">
              <w:rPr>
                <w:rFonts w:hint="eastAsia"/>
                <w:color w:val="000000" w:themeColor="text1"/>
                <w:sz w:val="18"/>
                <w:szCs w:val="18"/>
              </w:rPr>
              <w:t>（</w:t>
            </w:r>
            <w:r w:rsidR="009070BA">
              <w:rPr>
                <w:rFonts w:hint="eastAsia"/>
                <w:color w:val="000000" w:themeColor="text1"/>
                <w:sz w:val="18"/>
                <w:szCs w:val="18"/>
              </w:rPr>
              <w:t>2.0</w:t>
            </w:r>
            <w:r w:rsidR="009070BA">
              <w:rPr>
                <w:rFonts w:hint="eastAsia"/>
                <w:color w:val="000000" w:themeColor="text1"/>
                <w:sz w:val="18"/>
                <w:szCs w:val="18"/>
              </w:rPr>
              <w:t>）</w:t>
            </w:r>
          </w:p>
        </w:tc>
        <w:tc>
          <w:tcPr>
            <w:tcW w:w="1397" w:type="dxa"/>
            <w:vAlign w:val="center"/>
          </w:tcPr>
          <w:p w:rsidR="00EC21E2" w:rsidRPr="00E02AF5" w:rsidRDefault="006F4993" w:rsidP="00994CB7">
            <w:pPr>
              <w:spacing w:line="240" w:lineRule="exact"/>
              <w:jc w:val="center"/>
              <w:rPr>
                <w:color w:val="000000" w:themeColor="text1"/>
                <w:sz w:val="18"/>
                <w:szCs w:val="18"/>
              </w:rPr>
            </w:pPr>
            <w:r w:rsidRPr="00E02AF5">
              <w:rPr>
                <w:rFonts w:hint="eastAsia"/>
                <w:color w:val="000000" w:themeColor="text1"/>
                <w:sz w:val="18"/>
                <w:szCs w:val="18"/>
              </w:rPr>
              <w:t>0.5</w:t>
            </w:r>
            <w:r w:rsidR="009070BA">
              <w:rPr>
                <w:rFonts w:hint="eastAsia"/>
                <w:color w:val="000000" w:themeColor="text1"/>
                <w:sz w:val="18"/>
                <w:szCs w:val="18"/>
              </w:rPr>
              <w:t>（</w:t>
            </w:r>
            <w:r w:rsidR="009070BA">
              <w:rPr>
                <w:rFonts w:hint="eastAsia"/>
                <w:color w:val="000000" w:themeColor="text1"/>
                <w:sz w:val="18"/>
                <w:szCs w:val="18"/>
              </w:rPr>
              <w:t>0.4</w:t>
            </w:r>
            <w:r w:rsidR="009070BA">
              <w:rPr>
                <w:rFonts w:hint="eastAsia"/>
                <w:color w:val="000000" w:themeColor="text1"/>
                <w:sz w:val="18"/>
                <w:szCs w:val="18"/>
              </w:rPr>
              <w:t>）</w:t>
            </w:r>
          </w:p>
        </w:tc>
        <w:tc>
          <w:tcPr>
            <w:tcW w:w="1394" w:type="dxa"/>
            <w:vAlign w:val="center"/>
          </w:tcPr>
          <w:p w:rsidR="00EC21E2" w:rsidRPr="00E02AF5" w:rsidRDefault="006F4993" w:rsidP="00994CB7">
            <w:pPr>
              <w:spacing w:line="240" w:lineRule="exact"/>
              <w:jc w:val="center"/>
              <w:rPr>
                <w:color w:val="000000" w:themeColor="text1"/>
                <w:sz w:val="18"/>
                <w:szCs w:val="18"/>
              </w:rPr>
            </w:pPr>
            <w:r w:rsidRPr="00E02AF5">
              <w:rPr>
                <w:rFonts w:hint="eastAsia"/>
                <w:color w:val="000000" w:themeColor="text1"/>
                <w:sz w:val="18"/>
                <w:szCs w:val="18"/>
              </w:rPr>
              <w:t>30</w:t>
            </w:r>
          </w:p>
        </w:tc>
      </w:tr>
      <w:tr w:rsidR="008F3F8A" w:rsidRPr="00E02AF5" w:rsidTr="00994CB7">
        <w:trPr>
          <w:trHeight w:val="284"/>
        </w:trPr>
        <w:tc>
          <w:tcPr>
            <w:tcW w:w="9571" w:type="dxa"/>
            <w:gridSpan w:val="7"/>
            <w:vAlign w:val="center"/>
          </w:tcPr>
          <w:p w:rsidR="009070BA" w:rsidRDefault="00D24CAF" w:rsidP="00994CB7">
            <w:pPr>
              <w:spacing w:line="240" w:lineRule="exact"/>
              <w:jc w:val="left"/>
              <w:rPr>
                <w:color w:val="000000" w:themeColor="text1"/>
                <w:sz w:val="18"/>
                <w:szCs w:val="18"/>
              </w:rPr>
            </w:pPr>
            <w:r w:rsidRPr="00E02AF5">
              <w:rPr>
                <w:rFonts w:hint="eastAsia"/>
                <w:color w:val="000000" w:themeColor="text1"/>
                <w:sz w:val="18"/>
                <w:szCs w:val="18"/>
              </w:rPr>
              <w:t>注：</w:t>
            </w:r>
            <w:r w:rsidR="009070BA">
              <w:rPr>
                <w:rFonts w:hint="eastAsia"/>
                <w:color w:val="000000" w:themeColor="text1"/>
                <w:sz w:val="18"/>
                <w:szCs w:val="18"/>
              </w:rPr>
              <w:t>1</w:t>
            </w:r>
            <w:r w:rsidR="009070BA">
              <w:rPr>
                <w:rFonts w:hint="eastAsia"/>
                <w:color w:val="000000" w:themeColor="text1"/>
                <w:sz w:val="18"/>
                <w:szCs w:val="18"/>
              </w:rPr>
              <w:t>、</w:t>
            </w:r>
            <w:r w:rsidRPr="00E02AF5">
              <w:rPr>
                <w:rFonts w:hint="eastAsia"/>
                <w:color w:val="000000" w:themeColor="text1"/>
                <w:sz w:val="18"/>
                <w:szCs w:val="18"/>
              </w:rPr>
              <w:t>上述行业的间接排放</w:t>
            </w:r>
            <w:r w:rsidR="00132268" w:rsidRPr="00E02AF5">
              <w:rPr>
                <w:rFonts w:hint="eastAsia"/>
                <w:color w:val="000000" w:themeColor="text1"/>
                <w:sz w:val="18"/>
                <w:szCs w:val="18"/>
              </w:rPr>
              <w:t>浓度限值</w:t>
            </w:r>
            <w:r w:rsidR="00D27A3C" w:rsidRPr="00E02AF5">
              <w:rPr>
                <w:rFonts w:hint="eastAsia"/>
                <w:color w:val="000000" w:themeColor="text1"/>
                <w:sz w:val="18"/>
                <w:szCs w:val="18"/>
              </w:rPr>
              <w:t>仍</w:t>
            </w:r>
            <w:r w:rsidR="009070BA">
              <w:rPr>
                <w:rFonts w:hint="eastAsia"/>
                <w:color w:val="000000" w:themeColor="text1"/>
                <w:sz w:val="18"/>
                <w:szCs w:val="18"/>
              </w:rPr>
              <w:t>按国家现行标准执行；</w:t>
            </w:r>
          </w:p>
          <w:p w:rsidR="009070BA" w:rsidRPr="00E02AF5" w:rsidRDefault="009070BA" w:rsidP="00D7567E">
            <w:pPr>
              <w:spacing w:line="240" w:lineRule="exact"/>
              <w:ind w:firstLineChars="200" w:firstLine="360"/>
              <w:jc w:val="left"/>
              <w:rPr>
                <w:color w:val="000000" w:themeColor="text1"/>
                <w:sz w:val="18"/>
                <w:szCs w:val="18"/>
              </w:rPr>
            </w:pPr>
            <w:r>
              <w:rPr>
                <w:rFonts w:hint="eastAsia"/>
                <w:color w:val="000000" w:themeColor="text1"/>
                <w:sz w:val="18"/>
                <w:szCs w:val="18"/>
              </w:rPr>
              <w:t>2</w:t>
            </w:r>
            <w:r>
              <w:rPr>
                <w:rFonts w:hint="eastAsia"/>
                <w:color w:val="000000" w:themeColor="text1"/>
                <w:sz w:val="18"/>
                <w:szCs w:val="18"/>
              </w:rPr>
              <w:t>、括号内为</w:t>
            </w:r>
            <w:r w:rsidRPr="009070BA">
              <w:rPr>
                <w:rFonts w:hint="eastAsia"/>
                <w:color w:val="000000" w:themeColor="text1"/>
                <w:sz w:val="18"/>
                <w:szCs w:val="18"/>
              </w:rPr>
              <w:t>2020</w:t>
            </w:r>
            <w:r w:rsidRPr="009070BA">
              <w:rPr>
                <w:rFonts w:hint="eastAsia"/>
                <w:color w:val="000000" w:themeColor="text1"/>
                <w:sz w:val="18"/>
                <w:szCs w:val="18"/>
              </w:rPr>
              <w:t>年</w:t>
            </w:r>
            <w:r w:rsidRPr="009070BA">
              <w:rPr>
                <w:rFonts w:hint="eastAsia"/>
                <w:color w:val="000000" w:themeColor="text1"/>
                <w:sz w:val="18"/>
                <w:szCs w:val="18"/>
              </w:rPr>
              <w:t>1</w:t>
            </w:r>
            <w:r w:rsidRPr="009070BA">
              <w:rPr>
                <w:rFonts w:hint="eastAsia"/>
                <w:color w:val="000000" w:themeColor="text1"/>
                <w:sz w:val="18"/>
                <w:szCs w:val="18"/>
              </w:rPr>
              <w:t>月</w:t>
            </w:r>
            <w:r w:rsidRPr="009070BA">
              <w:rPr>
                <w:rFonts w:hint="eastAsia"/>
                <w:color w:val="000000" w:themeColor="text1"/>
                <w:sz w:val="18"/>
                <w:szCs w:val="18"/>
              </w:rPr>
              <w:t>1</w:t>
            </w:r>
            <w:r w:rsidRPr="009070BA">
              <w:rPr>
                <w:rFonts w:hint="eastAsia"/>
                <w:color w:val="000000" w:themeColor="text1"/>
                <w:sz w:val="18"/>
                <w:szCs w:val="18"/>
              </w:rPr>
              <w:t>日起执行</w:t>
            </w:r>
            <w:r>
              <w:rPr>
                <w:rFonts w:hint="eastAsia"/>
                <w:color w:val="000000" w:themeColor="text1"/>
                <w:sz w:val="18"/>
                <w:szCs w:val="18"/>
              </w:rPr>
              <w:t>的</w:t>
            </w:r>
            <w:r w:rsidRPr="009070BA">
              <w:rPr>
                <w:rFonts w:hint="eastAsia"/>
                <w:color w:val="000000" w:themeColor="text1"/>
                <w:sz w:val="18"/>
                <w:szCs w:val="18"/>
              </w:rPr>
              <w:t>排放限值</w:t>
            </w:r>
            <w:r>
              <w:rPr>
                <w:rFonts w:hint="eastAsia"/>
                <w:color w:val="000000" w:themeColor="text1"/>
                <w:sz w:val="18"/>
                <w:szCs w:val="18"/>
              </w:rPr>
              <w:t>。</w:t>
            </w:r>
          </w:p>
        </w:tc>
      </w:tr>
    </w:tbl>
    <w:p w:rsidR="00F66801" w:rsidRDefault="00F66801" w:rsidP="00C962B9">
      <w:pPr>
        <w:pStyle w:val="afa"/>
        <w:spacing w:beforeLines="100" w:before="312" w:afterLines="100" w:after="312"/>
        <w:rPr>
          <w:b/>
        </w:rPr>
      </w:pPr>
      <w:bookmarkStart w:id="7" w:name="_Toc447722482"/>
      <w:r>
        <w:rPr>
          <w:rFonts w:hint="eastAsia"/>
          <w:b/>
        </w:rPr>
        <w:t>5 水污染物监测要求</w:t>
      </w:r>
      <w:bookmarkEnd w:id="7"/>
    </w:p>
    <w:p w:rsidR="00EC21E2" w:rsidRDefault="006F4993">
      <w:pPr>
        <w:pStyle w:val="af7"/>
        <w:ind w:firstLineChars="0" w:firstLine="0"/>
        <w:rPr>
          <w:rFonts w:ascii="Times New Roman"/>
        </w:rPr>
      </w:pPr>
      <w:r>
        <w:rPr>
          <w:rFonts w:ascii="Times New Roman" w:hint="eastAsia"/>
        </w:rPr>
        <w:t xml:space="preserve">5.1 </w:t>
      </w:r>
      <w:r>
        <w:rPr>
          <w:rFonts w:ascii="Times New Roman" w:hint="eastAsia"/>
        </w:rPr>
        <w:t>污染物排放监控位置设在企业废水总排放口</w:t>
      </w:r>
      <w:r>
        <w:rPr>
          <w:rFonts w:ascii="Times New Roman"/>
        </w:rPr>
        <w:t>，</w:t>
      </w:r>
      <w:r>
        <w:rPr>
          <w:rFonts w:ascii="Times New Roman" w:hint="eastAsia"/>
        </w:rPr>
        <w:t>并设置永久性排污口标志。</w:t>
      </w:r>
    </w:p>
    <w:p w:rsidR="00EC21E2" w:rsidRDefault="006F4993">
      <w:pPr>
        <w:pStyle w:val="af7"/>
        <w:ind w:firstLineChars="0" w:firstLine="0"/>
        <w:rPr>
          <w:rFonts w:ascii="Times New Roman"/>
        </w:rPr>
      </w:pPr>
      <w:r>
        <w:rPr>
          <w:rFonts w:ascii="Times New Roman" w:hint="eastAsia"/>
        </w:rPr>
        <w:t xml:space="preserve">5.2 </w:t>
      </w:r>
      <w:r>
        <w:rPr>
          <w:rFonts w:ascii="Times New Roman" w:hint="eastAsia"/>
        </w:rPr>
        <w:t>污染物排放自动监控设备安装与运行的要求，按照《污染源自动监控管理办法》及环境保护行政主管部门的有关规定执行。</w:t>
      </w:r>
    </w:p>
    <w:p w:rsidR="00EC21E2" w:rsidRDefault="006F4993">
      <w:pPr>
        <w:pStyle w:val="af7"/>
        <w:ind w:firstLineChars="0" w:firstLine="0"/>
        <w:rPr>
          <w:rFonts w:ascii="Times New Roman"/>
        </w:rPr>
      </w:pPr>
      <w:r>
        <w:rPr>
          <w:rFonts w:ascii="Times New Roman" w:hint="eastAsia"/>
        </w:rPr>
        <w:t xml:space="preserve">5.3 </w:t>
      </w:r>
      <w:r>
        <w:rPr>
          <w:rFonts w:ascii="Times New Roman" w:hint="eastAsia"/>
        </w:rPr>
        <w:t>对污染物排放情况进行监测的频次、采样时间等要求，按国家和地方有关污染源监测的技术规范执行。</w:t>
      </w:r>
    </w:p>
    <w:p w:rsidR="00EC21E2" w:rsidRDefault="006F4993">
      <w:pPr>
        <w:pStyle w:val="af7"/>
        <w:ind w:firstLineChars="0" w:firstLine="0"/>
        <w:rPr>
          <w:rFonts w:ascii="Times New Roman"/>
        </w:rPr>
      </w:pPr>
      <w:r>
        <w:rPr>
          <w:rFonts w:ascii="Times New Roman" w:hint="eastAsia"/>
        </w:rPr>
        <w:t xml:space="preserve">5.4 </w:t>
      </w:r>
      <w:r>
        <w:rPr>
          <w:rFonts w:ascii="Times New Roman" w:hint="eastAsia"/>
        </w:rPr>
        <w:t>水样的采集与保存应符合国家和</w:t>
      </w:r>
      <w:r>
        <w:rPr>
          <w:rFonts w:ascii="Times New Roman"/>
        </w:rPr>
        <w:t>地方</w:t>
      </w:r>
      <w:r>
        <w:rPr>
          <w:rFonts w:ascii="Times New Roman" w:hint="eastAsia"/>
        </w:rPr>
        <w:t>相关分析方法标准的规定。</w:t>
      </w:r>
    </w:p>
    <w:p w:rsidR="00EC21E2" w:rsidRPr="00E02AF5" w:rsidRDefault="006F4993" w:rsidP="00E02AF5">
      <w:pPr>
        <w:pStyle w:val="af7"/>
        <w:ind w:firstLineChars="0" w:firstLine="0"/>
        <w:rPr>
          <w:rFonts w:ascii="Times New Roman"/>
        </w:rPr>
      </w:pPr>
      <w:r>
        <w:rPr>
          <w:rFonts w:ascii="Times New Roman" w:hint="eastAsia"/>
        </w:rPr>
        <w:lastRenderedPageBreak/>
        <w:t xml:space="preserve">5.5 </w:t>
      </w:r>
      <w:r>
        <w:rPr>
          <w:rFonts w:ascii="Times New Roman" w:hint="eastAsia"/>
        </w:rPr>
        <w:t>对企业（含城镇污水处理厂）排放水污染物浓度的测定采用表</w:t>
      </w:r>
      <w:r>
        <w:rPr>
          <w:rFonts w:ascii="Times New Roman"/>
        </w:rPr>
        <w:t>2</w:t>
      </w:r>
      <w:r>
        <w:rPr>
          <w:rFonts w:ascii="Times New Roman" w:hint="eastAsia"/>
        </w:rPr>
        <w:t>所列方法标准。</w:t>
      </w:r>
    </w:p>
    <w:p w:rsidR="00EC21E2" w:rsidRPr="00E02AF5" w:rsidRDefault="006F4993" w:rsidP="00E02AF5">
      <w:pPr>
        <w:spacing w:beforeLines="50" w:before="156" w:afterLines="50" w:after="156"/>
        <w:jc w:val="center"/>
        <w:rPr>
          <w:rFonts w:eastAsia="黑体"/>
          <w:color w:val="000000" w:themeColor="text1"/>
          <w:szCs w:val="21"/>
        </w:rPr>
      </w:pPr>
      <w:r w:rsidRPr="00E02AF5">
        <w:rPr>
          <w:rFonts w:eastAsia="黑体"/>
          <w:color w:val="000000" w:themeColor="text1"/>
          <w:szCs w:val="21"/>
        </w:rPr>
        <w:t>表</w:t>
      </w:r>
      <w:r w:rsidRPr="00E02AF5">
        <w:rPr>
          <w:rFonts w:eastAsia="黑体"/>
          <w:color w:val="000000" w:themeColor="text1"/>
          <w:szCs w:val="21"/>
        </w:rPr>
        <w:t>2</w:t>
      </w:r>
      <w:r w:rsidRPr="00E02AF5">
        <w:rPr>
          <w:rFonts w:eastAsia="黑体"/>
          <w:color w:val="000000" w:themeColor="text1"/>
          <w:szCs w:val="21"/>
        </w:rPr>
        <w:t>水质测定方法</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6"/>
        <w:gridCol w:w="1593"/>
        <w:gridCol w:w="4970"/>
        <w:gridCol w:w="2092"/>
      </w:tblGrid>
      <w:tr w:rsidR="00EC21E2" w:rsidTr="00782812">
        <w:trPr>
          <w:trHeight w:val="284"/>
        </w:trPr>
        <w:tc>
          <w:tcPr>
            <w:tcW w:w="916" w:type="dxa"/>
            <w:vAlign w:val="center"/>
          </w:tcPr>
          <w:p w:rsidR="00EC21E2" w:rsidRDefault="006F4993">
            <w:pPr>
              <w:adjustRightInd w:val="0"/>
              <w:snapToGrid w:val="0"/>
              <w:jc w:val="center"/>
              <w:rPr>
                <w:sz w:val="18"/>
                <w:szCs w:val="18"/>
              </w:rPr>
            </w:pPr>
            <w:r>
              <w:rPr>
                <w:rFonts w:hAnsi="宋体"/>
                <w:sz w:val="18"/>
                <w:szCs w:val="18"/>
              </w:rPr>
              <w:t>序号</w:t>
            </w:r>
          </w:p>
        </w:tc>
        <w:tc>
          <w:tcPr>
            <w:tcW w:w="1593" w:type="dxa"/>
            <w:vAlign w:val="center"/>
          </w:tcPr>
          <w:p w:rsidR="00EC21E2" w:rsidRDefault="006F4993">
            <w:pPr>
              <w:adjustRightInd w:val="0"/>
              <w:snapToGrid w:val="0"/>
              <w:jc w:val="center"/>
              <w:rPr>
                <w:sz w:val="18"/>
                <w:szCs w:val="18"/>
              </w:rPr>
            </w:pPr>
            <w:r>
              <w:rPr>
                <w:rFonts w:hAnsi="宋体"/>
                <w:sz w:val="18"/>
                <w:szCs w:val="18"/>
              </w:rPr>
              <w:t>污染物项目</w:t>
            </w:r>
          </w:p>
        </w:tc>
        <w:tc>
          <w:tcPr>
            <w:tcW w:w="4970" w:type="dxa"/>
            <w:vAlign w:val="center"/>
          </w:tcPr>
          <w:p w:rsidR="00EC21E2" w:rsidRDefault="006F4993">
            <w:pPr>
              <w:adjustRightInd w:val="0"/>
              <w:snapToGrid w:val="0"/>
              <w:jc w:val="center"/>
              <w:rPr>
                <w:sz w:val="18"/>
                <w:szCs w:val="18"/>
              </w:rPr>
            </w:pPr>
            <w:r>
              <w:rPr>
                <w:rFonts w:hAnsi="宋体"/>
                <w:sz w:val="18"/>
                <w:szCs w:val="18"/>
              </w:rPr>
              <w:t>方法标准名称</w:t>
            </w:r>
          </w:p>
        </w:tc>
        <w:tc>
          <w:tcPr>
            <w:tcW w:w="2092" w:type="dxa"/>
            <w:vAlign w:val="center"/>
          </w:tcPr>
          <w:p w:rsidR="00EC21E2" w:rsidRPr="00782812" w:rsidRDefault="006F4993">
            <w:pPr>
              <w:adjustRightInd w:val="0"/>
              <w:snapToGrid w:val="0"/>
              <w:jc w:val="center"/>
              <w:rPr>
                <w:sz w:val="18"/>
                <w:szCs w:val="18"/>
              </w:rPr>
            </w:pPr>
            <w:r w:rsidRPr="00782812">
              <w:rPr>
                <w:rFonts w:hAnsi="宋体"/>
                <w:sz w:val="18"/>
                <w:szCs w:val="18"/>
              </w:rPr>
              <w:t>方法标准编号</w:t>
            </w:r>
          </w:p>
        </w:tc>
      </w:tr>
      <w:tr w:rsidR="00EC21E2" w:rsidTr="00782812">
        <w:trPr>
          <w:trHeight w:val="284"/>
        </w:trPr>
        <w:tc>
          <w:tcPr>
            <w:tcW w:w="916" w:type="dxa"/>
            <w:vMerge w:val="restart"/>
            <w:vAlign w:val="center"/>
          </w:tcPr>
          <w:p w:rsidR="00EC21E2" w:rsidRDefault="006F4993">
            <w:pPr>
              <w:widowControl/>
              <w:adjustRightInd w:val="0"/>
              <w:snapToGrid w:val="0"/>
              <w:jc w:val="center"/>
              <w:rPr>
                <w:kern w:val="0"/>
                <w:sz w:val="18"/>
                <w:szCs w:val="18"/>
              </w:rPr>
            </w:pPr>
            <w:r>
              <w:rPr>
                <w:rFonts w:hint="eastAsia"/>
                <w:kern w:val="0"/>
                <w:sz w:val="18"/>
                <w:szCs w:val="18"/>
              </w:rPr>
              <w:t>1</w:t>
            </w:r>
          </w:p>
        </w:tc>
        <w:tc>
          <w:tcPr>
            <w:tcW w:w="1593" w:type="dxa"/>
            <w:vMerge w:val="restart"/>
            <w:vAlign w:val="center"/>
          </w:tcPr>
          <w:p w:rsidR="00EC21E2" w:rsidRDefault="006F4993" w:rsidP="00B249D3">
            <w:pPr>
              <w:widowControl/>
              <w:adjustRightInd w:val="0"/>
              <w:snapToGrid w:val="0"/>
              <w:jc w:val="center"/>
              <w:rPr>
                <w:kern w:val="0"/>
                <w:sz w:val="18"/>
                <w:szCs w:val="18"/>
              </w:rPr>
            </w:pPr>
            <w:r>
              <w:rPr>
                <w:rFonts w:hAnsi="宋体" w:hint="eastAsia"/>
                <w:kern w:val="0"/>
                <w:sz w:val="18"/>
                <w:szCs w:val="18"/>
              </w:rPr>
              <w:t>化学需氧量（</w:t>
            </w:r>
            <w:r>
              <w:rPr>
                <w:rFonts w:hAnsi="宋体" w:hint="eastAsia"/>
                <w:kern w:val="0"/>
                <w:sz w:val="18"/>
                <w:szCs w:val="18"/>
              </w:rPr>
              <w:t>COD</w:t>
            </w:r>
            <w:r w:rsidR="00B249D3">
              <w:rPr>
                <w:rFonts w:hAnsi="宋体"/>
                <w:kern w:val="0"/>
                <w:sz w:val="18"/>
                <w:szCs w:val="18"/>
                <w:vertAlign w:val="subscript"/>
              </w:rPr>
              <w:t>C</w:t>
            </w:r>
            <w:r>
              <w:rPr>
                <w:rFonts w:hAnsi="宋体" w:hint="eastAsia"/>
                <w:kern w:val="0"/>
                <w:sz w:val="18"/>
                <w:szCs w:val="18"/>
                <w:vertAlign w:val="subscript"/>
              </w:rPr>
              <w:t>r</w:t>
            </w:r>
            <w:r>
              <w:rPr>
                <w:rFonts w:hAnsi="宋体" w:hint="eastAsia"/>
                <w:kern w:val="0"/>
                <w:sz w:val="18"/>
                <w:szCs w:val="18"/>
              </w:rPr>
              <w:t>）</w:t>
            </w:r>
          </w:p>
        </w:tc>
        <w:tc>
          <w:tcPr>
            <w:tcW w:w="4970" w:type="dxa"/>
            <w:vAlign w:val="center"/>
          </w:tcPr>
          <w:p w:rsidR="00EC21E2" w:rsidRDefault="006F4993">
            <w:pPr>
              <w:widowControl/>
              <w:adjustRightInd w:val="0"/>
              <w:snapToGrid w:val="0"/>
              <w:rPr>
                <w:kern w:val="0"/>
                <w:sz w:val="18"/>
                <w:szCs w:val="18"/>
              </w:rPr>
            </w:pPr>
            <w:r>
              <w:rPr>
                <w:rFonts w:hAnsi="宋体"/>
                <w:kern w:val="0"/>
                <w:sz w:val="18"/>
                <w:szCs w:val="18"/>
              </w:rPr>
              <w:t>水质</w:t>
            </w:r>
            <w:r w:rsidR="00440AAB">
              <w:rPr>
                <w:rFonts w:hAnsi="宋体" w:hint="eastAsia"/>
                <w:kern w:val="0"/>
                <w:sz w:val="18"/>
                <w:szCs w:val="18"/>
              </w:rPr>
              <w:t xml:space="preserve"> </w:t>
            </w:r>
            <w:r>
              <w:rPr>
                <w:rFonts w:hAnsi="宋体"/>
                <w:kern w:val="0"/>
                <w:sz w:val="18"/>
                <w:szCs w:val="18"/>
              </w:rPr>
              <w:t>化学需氧量的测定</w:t>
            </w:r>
            <w:r w:rsidR="00440AAB">
              <w:rPr>
                <w:rFonts w:hAnsi="宋体" w:hint="eastAsia"/>
                <w:kern w:val="0"/>
                <w:sz w:val="18"/>
                <w:szCs w:val="18"/>
              </w:rPr>
              <w:t xml:space="preserve"> </w:t>
            </w:r>
            <w:r>
              <w:rPr>
                <w:rFonts w:hAnsi="宋体"/>
                <w:kern w:val="0"/>
                <w:sz w:val="18"/>
                <w:szCs w:val="18"/>
              </w:rPr>
              <w:t>重铬酸</w:t>
            </w:r>
            <w:r>
              <w:rPr>
                <w:rFonts w:hAnsi="宋体" w:hint="eastAsia"/>
                <w:kern w:val="0"/>
                <w:sz w:val="18"/>
                <w:szCs w:val="18"/>
              </w:rPr>
              <w:t>盐</w:t>
            </w:r>
            <w:r>
              <w:rPr>
                <w:rFonts w:hAnsi="宋体"/>
                <w:kern w:val="0"/>
                <w:sz w:val="18"/>
                <w:szCs w:val="18"/>
              </w:rPr>
              <w:t>法</w:t>
            </w:r>
          </w:p>
        </w:tc>
        <w:tc>
          <w:tcPr>
            <w:tcW w:w="2092" w:type="dxa"/>
            <w:vAlign w:val="center"/>
          </w:tcPr>
          <w:p w:rsidR="00EC21E2" w:rsidRPr="00782812" w:rsidRDefault="006F4993" w:rsidP="00782812">
            <w:pPr>
              <w:widowControl/>
              <w:adjustRightInd w:val="0"/>
              <w:snapToGrid w:val="0"/>
              <w:rPr>
                <w:rFonts w:eastAsia="黑体"/>
                <w:kern w:val="0"/>
                <w:sz w:val="18"/>
                <w:szCs w:val="18"/>
              </w:rPr>
            </w:pPr>
            <w:r w:rsidRPr="00782812">
              <w:rPr>
                <w:kern w:val="0"/>
                <w:sz w:val="18"/>
                <w:szCs w:val="18"/>
              </w:rPr>
              <w:t>GB 11914</w:t>
            </w:r>
            <w:r w:rsidR="00782812" w:rsidRPr="00782812">
              <w:rPr>
                <w:rFonts w:hint="eastAsia"/>
                <w:kern w:val="0"/>
                <w:sz w:val="18"/>
                <w:szCs w:val="18"/>
              </w:rPr>
              <w:t>-</w:t>
            </w:r>
            <w:r w:rsidRPr="00782812">
              <w:rPr>
                <w:rFonts w:hint="eastAsia"/>
                <w:kern w:val="0"/>
                <w:sz w:val="18"/>
                <w:szCs w:val="18"/>
              </w:rPr>
              <w:t>89</w:t>
            </w:r>
          </w:p>
        </w:tc>
      </w:tr>
      <w:tr w:rsidR="00EC21E2" w:rsidTr="00782812">
        <w:trPr>
          <w:trHeight w:val="284"/>
        </w:trPr>
        <w:tc>
          <w:tcPr>
            <w:tcW w:w="916" w:type="dxa"/>
            <w:vMerge/>
            <w:vAlign w:val="center"/>
          </w:tcPr>
          <w:p w:rsidR="00EC21E2" w:rsidRDefault="00EC21E2">
            <w:pPr>
              <w:widowControl/>
              <w:adjustRightInd w:val="0"/>
              <w:snapToGrid w:val="0"/>
              <w:jc w:val="center"/>
              <w:rPr>
                <w:kern w:val="0"/>
                <w:sz w:val="18"/>
                <w:szCs w:val="18"/>
              </w:rPr>
            </w:pPr>
          </w:p>
        </w:tc>
        <w:tc>
          <w:tcPr>
            <w:tcW w:w="1593" w:type="dxa"/>
            <w:vMerge/>
            <w:vAlign w:val="center"/>
          </w:tcPr>
          <w:p w:rsidR="00EC21E2" w:rsidRDefault="00EC21E2">
            <w:pPr>
              <w:widowControl/>
              <w:adjustRightInd w:val="0"/>
              <w:snapToGrid w:val="0"/>
              <w:jc w:val="center"/>
              <w:rPr>
                <w:rFonts w:hAnsi="宋体"/>
                <w:kern w:val="0"/>
                <w:sz w:val="18"/>
                <w:szCs w:val="18"/>
              </w:rPr>
            </w:pPr>
          </w:p>
        </w:tc>
        <w:tc>
          <w:tcPr>
            <w:tcW w:w="4970" w:type="dxa"/>
            <w:vAlign w:val="center"/>
          </w:tcPr>
          <w:p w:rsidR="00EC21E2" w:rsidRDefault="006F4993">
            <w:pPr>
              <w:widowControl/>
              <w:adjustRightInd w:val="0"/>
              <w:snapToGrid w:val="0"/>
              <w:rPr>
                <w:rFonts w:hAnsi="宋体"/>
                <w:kern w:val="0"/>
                <w:sz w:val="18"/>
                <w:szCs w:val="18"/>
              </w:rPr>
            </w:pPr>
            <w:r>
              <w:rPr>
                <w:rFonts w:hAnsi="宋体" w:hint="eastAsia"/>
                <w:kern w:val="0"/>
                <w:sz w:val="18"/>
                <w:szCs w:val="18"/>
              </w:rPr>
              <w:t>水质</w:t>
            </w:r>
            <w:r w:rsidR="00440AAB">
              <w:rPr>
                <w:rFonts w:hAnsi="宋体" w:hint="eastAsia"/>
                <w:kern w:val="0"/>
                <w:sz w:val="18"/>
                <w:szCs w:val="18"/>
              </w:rPr>
              <w:t xml:space="preserve"> </w:t>
            </w:r>
            <w:r>
              <w:rPr>
                <w:rFonts w:hAnsi="宋体" w:hint="eastAsia"/>
                <w:kern w:val="0"/>
                <w:sz w:val="18"/>
                <w:szCs w:val="18"/>
              </w:rPr>
              <w:t>化学需氧量的测定</w:t>
            </w:r>
            <w:r w:rsidR="00440AAB">
              <w:rPr>
                <w:rFonts w:hAnsi="宋体" w:hint="eastAsia"/>
                <w:kern w:val="0"/>
                <w:sz w:val="18"/>
                <w:szCs w:val="18"/>
              </w:rPr>
              <w:t xml:space="preserve"> </w:t>
            </w:r>
            <w:r>
              <w:rPr>
                <w:rFonts w:hAnsi="宋体" w:hint="eastAsia"/>
                <w:kern w:val="0"/>
                <w:sz w:val="18"/>
                <w:szCs w:val="18"/>
              </w:rPr>
              <w:t>快速消解分光光度法</w:t>
            </w:r>
          </w:p>
        </w:tc>
        <w:tc>
          <w:tcPr>
            <w:tcW w:w="2092" w:type="dxa"/>
            <w:vAlign w:val="center"/>
          </w:tcPr>
          <w:p w:rsidR="00EC21E2" w:rsidRPr="00782812" w:rsidRDefault="006F4993" w:rsidP="00782812">
            <w:pPr>
              <w:widowControl/>
              <w:adjustRightInd w:val="0"/>
              <w:snapToGrid w:val="0"/>
              <w:rPr>
                <w:kern w:val="0"/>
                <w:sz w:val="18"/>
                <w:szCs w:val="18"/>
              </w:rPr>
            </w:pPr>
            <w:r w:rsidRPr="00782812">
              <w:rPr>
                <w:kern w:val="0"/>
                <w:sz w:val="18"/>
                <w:szCs w:val="18"/>
              </w:rPr>
              <w:t>HJ/T</w:t>
            </w:r>
            <w:r w:rsidR="00440AAB" w:rsidRPr="00782812">
              <w:rPr>
                <w:kern w:val="0"/>
                <w:sz w:val="18"/>
                <w:szCs w:val="18"/>
              </w:rPr>
              <w:t xml:space="preserve"> </w:t>
            </w:r>
            <w:r w:rsidRPr="00782812">
              <w:rPr>
                <w:kern w:val="0"/>
                <w:sz w:val="18"/>
                <w:szCs w:val="18"/>
              </w:rPr>
              <w:t>399</w:t>
            </w:r>
            <w:r w:rsidRPr="00782812">
              <w:rPr>
                <w:rFonts w:hint="eastAsia"/>
                <w:kern w:val="0"/>
                <w:sz w:val="18"/>
                <w:szCs w:val="18"/>
              </w:rPr>
              <w:t>-2007</w:t>
            </w:r>
          </w:p>
        </w:tc>
      </w:tr>
      <w:tr w:rsidR="00EC21E2" w:rsidTr="00782812">
        <w:trPr>
          <w:trHeight w:val="284"/>
        </w:trPr>
        <w:tc>
          <w:tcPr>
            <w:tcW w:w="916" w:type="dxa"/>
            <w:vMerge w:val="restart"/>
            <w:vAlign w:val="center"/>
          </w:tcPr>
          <w:p w:rsidR="00EC21E2" w:rsidRDefault="006F4993">
            <w:pPr>
              <w:widowControl/>
              <w:adjustRightInd w:val="0"/>
              <w:snapToGrid w:val="0"/>
              <w:jc w:val="center"/>
              <w:rPr>
                <w:kern w:val="0"/>
                <w:sz w:val="18"/>
                <w:szCs w:val="18"/>
              </w:rPr>
            </w:pPr>
            <w:r>
              <w:rPr>
                <w:rFonts w:hint="eastAsia"/>
                <w:kern w:val="0"/>
                <w:sz w:val="18"/>
                <w:szCs w:val="18"/>
              </w:rPr>
              <w:t>2</w:t>
            </w:r>
          </w:p>
        </w:tc>
        <w:tc>
          <w:tcPr>
            <w:tcW w:w="1593" w:type="dxa"/>
            <w:vMerge w:val="restart"/>
            <w:vAlign w:val="center"/>
          </w:tcPr>
          <w:p w:rsidR="00EC21E2" w:rsidRDefault="006F4993">
            <w:pPr>
              <w:widowControl/>
              <w:adjustRightInd w:val="0"/>
              <w:snapToGrid w:val="0"/>
              <w:jc w:val="center"/>
              <w:rPr>
                <w:rFonts w:hAnsi="宋体"/>
                <w:kern w:val="0"/>
                <w:sz w:val="18"/>
                <w:szCs w:val="18"/>
              </w:rPr>
            </w:pPr>
            <w:r>
              <w:rPr>
                <w:rFonts w:hAnsi="宋体" w:hint="eastAsia"/>
                <w:kern w:val="0"/>
                <w:sz w:val="18"/>
                <w:szCs w:val="18"/>
              </w:rPr>
              <w:t>氨氮</w:t>
            </w:r>
          </w:p>
          <w:p w:rsidR="00EC21E2" w:rsidRDefault="006F4993">
            <w:pPr>
              <w:widowControl/>
              <w:adjustRightInd w:val="0"/>
              <w:snapToGrid w:val="0"/>
              <w:jc w:val="center"/>
              <w:rPr>
                <w:kern w:val="0"/>
                <w:sz w:val="18"/>
                <w:szCs w:val="18"/>
              </w:rPr>
            </w:pPr>
            <w:r>
              <w:rPr>
                <w:rFonts w:hAnsi="宋体" w:hint="eastAsia"/>
                <w:kern w:val="0"/>
                <w:sz w:val="18"/>
                <w:szCs w:val="18"/>
              </w:rPr>
              <w:t>（</w:t>
            </w:r>
            <w:r>
              <w:rPr>
                <w:rFonts w:hAnsi="宋体" w:hint="eastAsia"/>
                <w:kern w:val="0"/>
                <w:sz w:val="18"/>
                <w:szCs w:val="18"/>
              </w:rPr>
              <w:t>NH</w:t>
            </w:r>
            <w:r>
              <w:rPr>
                <w:rFonts w:hAnsi="宋体" w:hint="eastAsia"/>
                <w:kern w:val="0"/>
                <w:sz w:val="18"/>
                <w:szCs w:val="18"/>
                <w:vertAlign w:val="subscript"/>
              </w:rPr>
              <w:t>3</w:t>
            </w:r>
            <w:r>
              <w:rPr>
                <w:rFonts w:hAnsi="宋体" w:hint="eastAsia"/>
                <w:kern w:val="0"/>
                <w:sz w:val="18"/>
                <w:szCs w:val="18"/>
              </w:rPr>
              <w:t>－</w:t>
            </w:r>
            <w:r>
              <w:rPr>
                <w:rFonts w:hAnsi="宋体" w:hint="eastAsia"/>
                <w:kern w:val="0"/>
                <w:sz w:val="18"/>
                <w:szCs w:val="18"/>
              </w:rPr>
              <w:t>N</w:t>
            </w:r>
            <w:r>
              <w:rPr>
                <w:rFonts w:hAnsi="宋体" w:hint="eastAsia"/>
                <w:kern w:val="0"/>
                <w:sz w:val="18"/>
                <w:szCs w:val="18"/>
              </w:rPr>
              <w:t>）</w:t>
            </w:r>
          </w:p>
        </w:tc>
        <w:tc>
          <w:tcPr>
            <w:tcW w:w="4970" w:type="dxa"/>
            <w:vAlign w:val="center"/>
          </w:tcPr>
          <w:p w:rsidR="00EC21E2" w:rsidRDefault="006F4993">
            <w:pPr>
              <w:widowControl/>
              <w:adjustRightInd w:val="0"/>
              <w:snapToGrid w:val="0"/>
              <w:rPr>
                <w:kern w:val="0"/>
                <w:sz w:val="18"/>
                <w:szCs w:val="18"/>
              </w:rPr>
            </w:pPr>
            <w:r>
              <w:rPr>
                <w:rFonts w:hAnsi="宋体"/>
                <w:kern w:val="0"/>
                <w:sz w:val="18"/>
                <w:szCs w:val="18"/>
              </w:rPr>
              <w:t>水质</w:t>
            </w:r>
            <w:r w:rsidR="00440AAB">
              <w:rPr>
                <w:rFonts w:hAnsi="宋体" w:hint="eastAsia"/>
                <w:kern w:val="0"/>
                <w:sz w:val="18"/>
                <w:szCs w:val="18"/>
              </w:rPr>
              <w:t xml:space="preserve"> </w:t>
            </w:r>
            <w:r>
              <w:rPr>
                <w:rFonts w:hAnsi="宋体"/>
                <w:kern w:val="0"/>
                <w:sz w:val="18"/>
                <w:szCs w:val="18"/>
              </w:rPr>
              <w:t>氨氮的测定</w:t>
            </w:r>
            <w:r w:rsidR="00440AAB">
              <w:rPr>
                <w:rFonts w:hAnsi="宋体" w:hint="eastAsia"/>
                <w:kern w:val="0"/>
                <w:sz w:val="18"/>
                <w:szCs w:val="18"/>
              </w:rPr>
              <w:t xml:space="preserve"> </w:t>
            </w:r>
            <w:r>
              <w:rPr>
                <w:rFonts w:hAnsi="宋体"/>
                <w:kern w:val="0"/>
                <w:sz w:val="18"/>
                <w:szCs w:val="18"/>
              </w:rPr>
              <w:t>气相分子吸收光谱法</w:t>
            </w:r>
          </w:p>
        </w:tc>
        <w:tc>
          <w:tcPr>
            <w:tcW w:w="2092" w:type="dxa"/>
            <w:vAlign w:val="center"/>
          </w:tcPr>
          <w:p w:rsidR="00EC21E2" w:rsidRPr="00782812" w:rsidRDefault="006F4993" w:rsidP="00782812">
            <w:pPr>
              <w:widowControl/>
              <w:adjustRightInd w:val="0"/>
              <w:snapToGrid w:val="0"/>
              <w:rPr>
                <w:kern w:val="0"/>
                <w:sz w:val="18"/>
                <w:szCs w:val="18"/>
              </w:rPr>
            </w:pPr>
            <w:r w:rsidRPr="00782812">
              <w:rPr>
                <w:kern w:val="0"/>
                <w:sz w:val="18"/>
                <w:szCs w:val="18"/>
              </w:rPr>
              <w:t>HJ/T 195</w:t>
            </w:r>
            <w:r w:rsidRPr="00782812">
              <w:rPr>
                <w:rFonts w:hint="eastAsia"/>
                <w:kern w:val="0"/>
                <w:sz w:val="18"/>
                <w:szCs w:val="18"/>
              </w:rPr>
              <w:t>-2005</w:t>
            </w:r>
          </w:p>
        </w:tc>
      </w:tr>
      <w:tr w:rsidR="00EC21E2" w:rsidTr="00782812">
        <w:trPr>
          <w:trHeight w:val="284"/>
        </w:trPr>
        <w:tc>
          <w:tcPr>
            <w:tcW w:w="916" w:type="dxa"/>
            <w:vMerge/>
            <w:vAlign w:val="center"/>
          </w:tcPr>
          <w:p w:rsidR="00EC21E2" w:rsidRDefault="00EC21E2">
            <w:pPr>
              <w:widowControl/>
              <w:adjustRightInd w:val="0"/>
              <w:snapToGrid w:val="0"/>
              <w:jc w:val="center"/>
              <w:rPr>
                <w:kern w:val="0"/>
                <w:sz w:val="18"/>
                <w:szCs w:val="18"/>
              </w:rPr>
            </w:pPr>
          </w:p>
        </w:tc>
        <w:tc>
          <w:tcPr>
            <w:tcW w:w="1593" w:type="dxa"/>
            <w:vMerge/>
            <w:vAlign w:val="center"/>
          </w:tcPr>
          <w:p w:rsidR="00EC21E2" w:rsidRDefault="00EC21E2">
            <w:pPr>
              <w:widowControl/>
              <w:adjustRightInd w:val="0"/>
              <w:snapToGrid w:val="0"/>
              <w:jc w:val="center"/>
              <w:rPr>
                <w:kern w:val="0"/>
                <w:sz w:val="18"/>
                <w:szCs w:val="18"/>
              </w:rPr>
            </w:pPr>
          </w:p>
        </w:tc>
        <w:tc>
          <w:tcPr>
            <w:tcW w:w="4970" w:type="dxa"/>
            <w:vAlign w:val="center"/>
          </w:tcPr>
          <w:p w:rsidR="00EC21E2" w:rsidRDefault="006F4993">
            <w:pPr>
              <w:widowControl/>
              <w:adjustRightInd w:val="0"/>
              <w:snapToGrid w:val="0"/>
              <w:rPr>
                <w:kern w:val="0"/>
                <w:sz w:val="18"/>
                <w:szCs w:val="18"/>
              </w:rPr>
            </w:pPr>
            <w:r>
              <w:rPr>
                <w:rFonts w:hint="eastAsia"/>
                <w:kern w:val="0"/>
                <w:sz w:val="18"/>
                <w:szCs w:val="18"/>
              </w:rPr>
              <w:t>水质</w:t>
            </w:r>
            <w:r w:rsidR="00440AAB">
              <w:rPr>
                <w:rFonts w:hint="eastAsia"/>
                <w:kern w:val="0"/>
                <w:sz w:val="18"/>
                <w:szCs w:val="18"/>
              </w:rPr>
              <w:t xml:space="preserve"> </w:t>
            </w:r>
            <w:r>
              <w:rPr>
                <w:rFonts w:hint="eastAsia"/>
                <w:kern w:val="0"/>
                <w:sz w:val="18"/>
                <w:szCs w:val="18"/>
              </w:rPr>
              <w:t>氨氮的测定</w:t>
            </w:r>
            <w:r w:rsidR="00440AAB">
              <w:rPr>
                <w:rFonts w:hint="eastAsia"/>
                <w:kern w:val="0"/>
                <w:sz w:val="18"/>
                <w:szCs w:val="18"/>
              </w:rPr>
              <w:t xml:space="preserve"> </w:t>
            </w:r>
            <w:r>
              <w:rPr>
                <w:rFonts w:hint="eastAsia"/>
                <w:kern w:val="0"/>
                <w:sz w:val="18"/>
                <w:szCs w:val="18"/>
              </w:rPr>
              <w:t>纳氏试剂分光光度法</w:t>
            </w:r>
          </w:p>
        </w:tc>
        <w:tc>
          <w:tcPr>
            <w:tcW w:w="2092" w:type="dxa"/>
            <w:vAlign w:val="center"/>
          </w:tcPr>
          <w:p w:rsidR="00EC21E2" w:rsidRPr="00782812" w:rsidRDefault="006F4993" w:rsidP="00782812">
            <w:pPr>
              <w:widowControl/>
              <w:adjustRightInd w:val="0"/>
              <w:snapToGrid w:val="0"/>
              <w:rPr>
                <w:kern w:val="0"/>
                <w:sz w:val="18"/>
                <w:szCs w:val="18"/>
              </w:rPr>
            </w:pPr>
            <w:r w:rsidRPr="00782812">
              <w:rPr>
                <w:rFonts w:hint="eastAsia"/>
                <w:kern w:val="0"/>
                <w:sz w:val="18"/>
                <w:szCs w:val="18"/>
              </w:rPr>
              <w:t>HJ 535-2009</w:t>
            </w:r>
          </w:p>
        </w:tc>
      </w:tr>
      <w:tr w:rsidR="00EC21E2" w:rsidTr="00782812">
        <w:trPr>
          <w:trHeight w:val="284"/>
        </w:trPr>
        <w:tc>
          <w:tcPr>
            <w:tcW w:w="916" w:type="dxa"/>
            <w:vMerge/>
            <w:vAlign w:val="center"/>
          </w:tcPr>
          <w:p w:rsidR="00EC21E2" w:rsidRDefault="00EC21E2">
            <w:pPr>
              <w:widowControl/>
              <w:adjustRightInd w:val="0"/>
              <w:snapToGrid w:val="0"/>
              <w:jc w:val="center"/>
              <w:rPr>
                <w:kern w:val="0"/>
                <w:sz w:val="18"/>
                <w:szCs w:val="18"/>
              </w:rPr>
            </w:pPr>
          </w:p>
        </w:tc>
        <w:tc>
          <w:tcPr>
            <w:tcW w:w="1593" w:type="dxa"/>
            <w:vMerge/>
            <w:vAlign w:val="center"/>
          </w:tcPr>
          <w:p w:rsidR="00EC21E2" w:rsidRDefault="00EC21E2">
            <w:pPr>
              <w:widowControl/>
              <w:adjustRightInd w:val="0"/>
              <w:snapToGrid w:val="0"/>
              <w:jc w:val="center"/>
              <w:rPr>
                <w:kern w:val="0"/>
                <w:sz w:val="18"/>
                <w:szCs w:val="18"/>
              </w:rPr>
            </w:pPr>
          </w:p>
        </w:tc>
        <w:tc>
          <w:tcPr>
            <w:tcW w:w="4970" w:type="dxa"/>
            <w:vAlign w:val="center"/>
          </w:tcPr>
          <w:p w:rsidR="00EC21E2" w:rsidRDefault="006F4993">
            <w:pPr>
              <w:widowControl/>
              <w:adjustRightInd w:val="0"/>
              <w:snapToGrid w:val="0"/>
              <w:rPr>
                <w:kern w:val="0"/>
                <w:sz w:val="18"/>
                <w:szCs w:val="18"/>
              </w:rPr>
            </w:pPr>
            <w:r>
              <w:rPr>
                <w:rFonts w:hint="eastAsia"/>
                <w:kern w:val="0"/>
                <w:sz w:val="18"/>
                <w:szCs w:val="18"/>
              </w:rPr>
              <w:t>水质</w:t>
            </w:r>
            <w:r w:rsidR="00440AAB">
              <w:rPr>
                <w:rFonts w:hint="eastAsia"/>
                <w:kern w:val="0"/>
                <w:sz w:val="18"/>
                <w:szCs w:val="18"/>
              </w:rPr>
              <w:t xml:space="preserve"> </w:t>
            </w:r>
            <w:r>
              <w:rPr>
                <w:rFonts w:hint="eastAsia"/>
                <w:kern w:val="0"/>
                <w:sz w:val="18"/>
                <w:szCs w:val="18"/>
              </w:rPr>
              <w:t>氨氮的测定</w:t>
            </w:r>
            <w:r w:rsidR="00440AAB">
              <w:rPr>
                <w:rFonts w:hint="eastAsia"/>
                <w:kern w:val="0"/>
                <w:sz w:val="18"/>
                <w:szCs w:val="18"/>
              </w:rPr>
              <w:t xml:space="preserve"> </w:t>
            </w:r>
            <w:r>
              <w:rPr>
                <w:rFonts w:hint="eastAsia"/>
                <w:kern w:val="0"/>
                <w:sz w:val="18"/>
                <w:szCs w:val="18"/>
              </w:rPr>
              <w:t>水杨酸分光光度法</w:t>
            </w:r>
          </w:p>
        </w:tc>
        <w:tc>
          <w:tcPr>
            <w:tcW w:w="2092" w:type="dxa"/>
            <w:vAlign w:val="center"/>
          </w:tcPr>
          <w:p w:rsidR="00EC21E2" w:rsidRPr="00782812" w:rsidRDefault="006F4993" w:rsidP="00782812">
            <w:pPr>
              <w:widowControl/>
              <w:adjustRightInd w:val="0"/>
              <w:snapToGrid w:val="0"/>
              <w:rPr>
                <w:kern w:val="0"/>
                <w:sz w:val="18"/>
                <w:szCs w:val="18"/>
              </w:rPr>
            </w:pPr>
            <w:r w:rsidRPr="00782812">
              <w:rPr>
                <w:kern w:val="0"/>
                <w:sz w:val="18"/>
                <w:szCs w:val="18"/>
              </w:rPr>
              <w:t>HJ</w:t>
            </w:r>
            <w:r w:rsidR="00440AAB" w:rsidRPr="00782812">
              <w:rPr>
                <w:kern w:val="0"/>
                <w:sz w:val="18"/>
                <w:szCs w:val="18"/>
              </w:rPr>
              <w:t xml:space="preserve"> </w:t>
            </w:r>
            <w:r w:rsidRPr="00782812">
              <w:rPr>
                <w:kern w:val="0"/>
                <w:sz w:val="18"/>
                <w:szCs w:val="18"/>
              </w:rPr>
              <w:t>536</w:t>
            </w:r>
            <w:r w:rsidRPr="00782812">
              <w:rPr>
                <w:rFonts w:hint="eastAsia"/>
                <w:kern w:val="0"/>
                <w:sz w:val="18"/>
                <w:szCs w:val="18"/>
              </w:rPr>
              <w:t>-2009</w:t>
            </w:r>
          </w:p>
        </w:tc>
      </w:tr>
      <w:tr w:rsidR="00EC21E2" w:rsidTr="00782812">
        <w:trPr>
          <w:trHeight w:val="284"/>
        </w:trPr>
        <w:tc>
          <w:tcPr>
            <w:tcW w:w="916" w:type="dxa"/>
            <w:vMerge/>
            <w:vAlign w:val="center"/>
          </w:tcPr>
          <w:p w:rsidR="00EC21E2" w:rsidRDefault="00EC21E2">
            <w:pPr>
              <w:widowControl/>
              <w:adjustRightInd w:val="0"/>
              <w:snapToGrid w:val="0"/>
              <w:jc w:val="center"/>
              <w:rPr>
                <w:kern w:val="0"/>
                <w:sz w:val="18"/>
                <w:szCs w:val="18"/>
              </w:rPr>
            </w:pPr>
          </w:p>
        </w:tc>
        <w:tc>
          <w:tcPr>
            <w:tcW w:w="1593" w:type="dxa"/>
            <w:vMerge/>
            <w:vAlign w:val="center"/>
          </w:tcPr>
          <w:p w:rsidR="00EC21E2" w:rsidRDefault="00EC21E2">
            <w:pPr>
              <w:widowControl/>
              <w:adjustRightInd w:val="0"/>
              <w:snapToGrid w:val="0"/>
              <w:jc w:val="center"/>
              <w:rPr>
                <w:kern w:val="0"/>
                <w:sz w:val="18"/>
                <w:szCs w:val="18"/>
              </w:rPr>
            </w:pPr>
          </w:p>
        </w:tc>
        <w:tc>
          <w:tcPr>
            <w:tcW w:w="4970" w:type="dxa"/>
            <w:vAlign w:val="center"/>
          </w:tcPr>
          <w:p w:rsidR="00EC21E2" w:rsidRDefault="006F4993">
            <w:pPr>
              <w:widowControl/>
              <w:adjustRightInd w:val="0"/>
              <w:snapToGrid w:val="0"/>
              <w:rPr>
                <w:kern w:val="0"/>
                <w:sz w:val="18"/>
                <w:szCs w:val="18"/>
              </w:rPr>
            </w:pPr>
            <w:r>
              <w:rPr>
                <w:rFonts w:hint="eastAsia"/>
                <w:kern w:val="0"/>
                <w:sz w:val="18"/>
                <w:szCs w:val="18"/>
              </w:rPr>
              <w:t>水质</w:t>
            </w:r>
            <w:r w:rsidR="00440AAB">
              <w:rPr>
                <w:rFonts w:hint="eastAsia"/>
                <w:kern w:val="0"/>
                <w:sz w:val="18"/>
                <w:szCs w:val="18"/>
              </w:rPr>
              <w:t xml:space="preserve"> </w:t>
            </w:r>
            <w:r>
              <w:rPr>
                <w:rFonts w:hint="eastAsia"/>
                <w:kern w:val="0"/>
                <w:sz w:val="18"/>
                <w:szCs w:val="18"/>
              </w:rPr>
              <w:t>氨氮的测定</w:t>
            </w:r>
            <w:r w:rsidR="00440AAB">
              <w:rPr>
                <w:rFonts w:hint="eastAsia"/>
                <w:kern w:val="0"/>
                <w:sz w:val="18"/>
                <w:szCs w:val="18"/>
              </w:rPr>
              <w:t xml:space="preserve"> </w:t>
            </w:r>
            <w:r>
              <w:rPr>
                <w:rFonts w:hint="eastAsia"/>
                <w:kern w:val="0"/>
                <w:sz w:val="18"/>
                <w:szCs w:val="18"/>
              </w:rPr>
              <w:t>蒸馏—中和滴定法</w:t>
            </w:r>
          </w:p>
        </w:tc>
        <w:tc>
          <w:tcPr>
            <w:tcW w:w="2092" w:type="dxa"/>
            <w:vAlign w:val="center"/>
          </w:tcPr>
          <w:p w:rsidR="00EC21E2" w:rsidRPr="00782812" w:rsidRDefault="006F4993" w:rsidP="00782812">
            <w:pPr>
              <w:widowControl/>
              <w:adjustRightInd w:val="0"/>
              <w:snapToGrid w:val="0"/>
              <w:rPr>
                <w:kern w:val="0"/>
                <w:sz w:val="18"/>
                <w:szCs w:val="18"/>
              </w:rPr>
            </w:pPr>
            <w:r w:rsidRPr="00782812">
              <w:rPr>
                <w:kern w:val="0"/>
                <w:sz w:val="18"/>
                <w:szCs w:val="18"/>
              </w:rPr>
              <w:t>HJ</w:t>
            </w:r>
            <w:r w:rsidR="00440AAB" w:rsidRPr="00782812">
              <w:rPr>
                <w:kern w:val="0"/>
                <w:sz w:val="18"/>
                <w:szCs w:val="18"/>
              </w:rPr>
              <w:t xml:space="preserve"> </w:t>
            </w:r>
            <w:r w:rsidRPr="00782812">
              <w:rPr>
                <w:kern w:val="0"/>
                <w:sz w:val="18"/>
                <w:szCs w:val="18"/>
              </w:rPr>
              <w:t>537</w:t>
            </w:r>
            <w:r w:rsidRPr="00782812">
              <w:rPr>
                <w:rFonts w:hint="eastAsia"/>
                <w:kern w:val="0"/>
                <w:sz w:val="18"/>
                <w:szCs w:val="18"/>
              </w:rPr>
              <w:t>-2009</w:t>
            </w:r>
          </w:p>
        </w:tc>
      </w:tr>
      <w:tr w:rsidR="00EC21E2" w:rsidTr="00782812">
        <w:trPr>
          <w:trHeight w:val="284"/>
        </w:trPr>
        <w:tc>
          <w:tcPr>
            <w:tcW w:w="916" w:type="dxa"/>
            <w:vMerge/>
            <w:vAlign w:val="center"/>
          </w:tcPr>
          <w:p w:rsidR="00EC21E2" w:rsidRDefault="00EC21E2">
            <w:pPr>
              <w:widowControl/>
              <w:adjustRightInd w:val="0"/>
              <w:snapToGrid w:val="0"/>
              <w:jc w:val="center"/>
              <w:rPr>
                <w:kern w:val="0"/>
                <w:sz w:val="18"/>
                <w:szCs w:val="18"/>
              </w:rPr>
            </w:pPr>
          </w:p>
        </w:tc>
        <w:tc>
          <w:tcPr>
            <w:tcW w:w="1593" w:type="dxa"/>
            <w:vMerge/>
            <w:vAlign w:val="center"/>
          </w:tcPr>
          <w:p w:rsidR="00EC21E2" w:rsidRDefault="00EC21E2">
            <w:pPr>
              <w:widowControl/>
              <w:adjustRightInd w:val="0"/>
              <w:snapToGrid w:val="0"/>
              <w:jc w:val="center"/>
              <w:rPr>
                <w:kern w:val="0"/>
                <w:sz w:val="18"/>
                <w:szCs w:val="18"/>
              </w:rPr>
            </w:pPr>
          </w:p>
        </w:tc>
        <w:tc>
          <w:tcPr>
            <w:tcW w:w="4970" w:type="dxa"/>
            <w:vAlign w:val="center"/>
          </w:tcPr>
          <w:p w:rsidR="00EC21E2" w:rsidRDefault="006F4993">
            <w:pPr>
              <w:adjustRightInd w:val="0"/>
              <w:snapToGrid w:val="0"/>
              <w:rPr>
                <w:rFonts w:hAnsi="宋体"/>
                <w:kern w:val="0"/>
                <w:sz w:val="18"/>
                <w:szCs w:val="18"/>
              </w:rPr>
            </w:pPr>
            <w:r>
              <w:rPr>
                <w:rFonts w:hAnsi="宋体" w:hint="eastAsia"/>
                <w:sz w:val="18"/>
                <w:szCs w:val="18"/>
              </w:rPr>
              <w:t>水质</w:t>
            </w:r>
            <w:r w:rsidR="00440AAB">
              <w:rPr>
                <w:rFonts w:hAnsi="宋体" w:hint="eastAsia"/>
                <w:sz w:val="18"/>
                <w:szCs w:val="18"/>
              </w:rPr>
              <w:t xml:space="preserve"> </w:t>
            </w:r>
            <w:r>
              <w:rPr>
                <w:rFonts w:hAnsi="宋体" w:hint="eastAsia"/>
                <w:sz w:val="18"/>
                <w:szCs w:val="18"/>
              </w:rPr>
              <w:t>氨氮的测定</w:t>
            </w:r>
            <w:r w:rsidR="00440AAB">
              <w:rPr>
                <w:rFonts w:hAnsi="宋体" w:hint="eastAsia"/>
                <w:sz w:val="18"/>
                <w:szCs w:val="18"/>
              </w:rPr>
              <w:t xml:space="preserve"> </w:t>
            </w:r>
            <w:r>
              <w:rPr>
                <w:rFonts w:hAnsi="宋体" w:hint="eastAsia"/>
                <w:sz w:val="18"/>
                <w:szCs w:val="18"/>
              </w:rPr>
              <w:t>连续流动</w:t>
            </w:r>
            <w:r>
              <w:rPr>
                <w:rFonts w:hAnsi="宋体" w:hint="eastAsia"/>
                <w:sz w:val="18"/>
                <w:szCs w:val="18"/>
              </w:rPr>
              <w:t>-</w:t>
            </w:r>
            <w:r>
              <w:rPr>
                <w:rFonts w:hAnsi="宋体" w:hint="eastAsia"/>
                <w:sz w:val="18"/>
                <w:szCs w:val="18"/>
              </w:rPr>
              <w:t>水杨酸分光光度法</w:t>
            </w:r>
          </w:p>
        </w:tc>
        <w:tc>
          <w:tcPr>
            <w:tcW w:w="2092" w:type="dxa"/>
            <w:vAlign w:val="center"/>
          </w:tcPr>
          <w:p w:rsidR="00EC21E2" w:rsidRPr="00782812" w:rsidRDefault="006F4993" w:rsidP="00782812">
            <w:pPr>
              <w:widowControl/>
              <w:adjustRightInd w:val="0"/>
              <w:snapToGrid w:val="0"/>
              <w:rPr>
                <w:kern w:val="0"/>
                <w:sz w:val="18"/>
                <w:szCs w:val="18"/>
              </w:rPr>
            </w:pPr>
            <w:r w:rsidRPr="00782812">
              <w:rPr>
                <w:rFonts w:hAnsi="宋体" w:hint="eastAsia"/>
                <w:sz w:val="18"/>
                <w:szCs w:val="18"/>
              </w:rPr>
              <w:t>HJ 665-2013</w:t>
            </w:r>
          </w:p>
        </w:tc>
      </w:tr>
      <w:tr w:rsidR="00EC21E2" w:rsidTr="00782812">
        <w:trPr>
          <w:trHeight w:val="284"/>
        </w:trPr>
        <w:tc>
          <w:tcPr>
            <w:tcW w:w="916" w:type="dxa"/>
            <w:vMerge/>
            <w:vAlign w:val="center"/>
          </w:tcPr>
          <w:p w:rsidR="00EC21E2" w:rsidRDefault="00EC21E2">
            <w:pPr>
              <w:widowControl/>
              <w:adjustRightInd w:val="0"/>
              <w:snapToGrid w:val="0"/>
              <w:jc w:val="center"/>
              <w:rPr>
                <w:kern w:val="0"/>
                <w:sz w:val="18"/>
                <w:szCs w:val="18"/>
              </w:rPr>
            </w:pPr>
          </w:p>
        </w:tc>
        <w:tc>
          <w:tcPr>
            <w:tcW w:w="1593" w:type="dxa"/>
            <w:vMerge/>
            <w:vAlign w:val="center"/>
          </w:tcPr>
          <w:p w:rsidR="00EC21E2" w:rsidRDefault="00EC21E2">
            <w:pPr>
              <w:widowControl/>
              <w:adjustRightInd w:val="0"/>
              <w:snapToGrid w:val="0"/>
              <w:jc w:val="center"/>
              <w:rPr>
                <w:kern w:val="0"/>
                <w:sz w:val="18"/>
                <w:szCs w:val="18"/>
              </w:rPr>
            </w:pPr>
          </w:p>
        </w:tc>
        <w:tc>
          <w:tcPr>
            <w:tcW w:w="4970" w:type="dxa"/>
            <w:vAlign w:val="center"/>
          </w:tcPr>
          <w:p w:rsidR="00EC21E2" w:rsidRDefault="006F4993">
            <w:pPr>
              <w:widowControl/>
              <w:adjustRightInd w:val="0"/>
              <w:snapToGrid w:val="0"/>
              <w:rPr>
                <w:rFonts w:hAnsi="宋体"/>
                <w:kern w:val="0"/>
                <w:sz w:val="18"/>
                <w:szCs w:val="18"/>
              </w:rPr>
            </w:pPr>
            <w:r>
              <w:rPr>
                <w:rFonts w:hAnsi="宋体" w:hint="eastAsia"/>
                <w:sz w:val="18"/>
                <w:szCs w:val="18"/>
              </w:rPr>
              <w:t>水质</w:t>
            </w:r>
            <w:r w:rsidR="00440AAB">
              <w:rPr>
                <w:rFonts w:hAnsi="宋体" w:hint="eastAsia"/>
                <w:sz w:val="18"/>
                <w:szCs w:val="18"/>
              </w:rPr>
              <w:t xml:space="preserve"> </w:t>
            </w:r>
            <w:r>
              <w:rPr>
                <w:rFonts w:hAnsi="宋体" w:hint="eastAsia"/>
                <w:sz w:val="18"/>
                <w:szCs w:val="18"/>
              </w:rPr>
              <w:t>氨氮的测定</w:t>
            </w:r>
            <w:r w:rsidR="00440AAB">
              <w:rPr>
                <w:rFonts w:hAnsi="宋体" w:hint="eastAsia"/>
                <w:sz w:val="18"/>
                <w:szCs w:val="18"/>
              </w:rPr>
              <w:t xml:space="preserve"> </w:t>
            </w:r>
            <w:r>
              <w:rPr>
                <w:rFonts w:hAnsi="宋体" w:hint="eastAsia"/>
                <w:sz w:val="18"/>
                <w:szCs w:val="18"/>
              </w:rPr>
              <w:t>流动注射</w:t>
            </w:r>
            <w:r>
              <w:rPr>
                <w:rFonts w:hAnsi="宋体" w:hint="eastAsia"/>
                <w:sz w:val="18"/>
                <w:szCs w:val="18"/>
              </w:rPr>
              <w:t>-</w:t>
            </w:r>
            <w:r>
              <w:rPr>
                <w:rFonts w:hAnsi="宋体" w:hint="eastAsia"/>
                <w:sz w:val="18"/>
                <w:szCs w:val="18"/>
              </w:rPr>
              <w:t>水杨酸分光光度法</w:t>
            </w:r>
          </w:p>
        </w:tc>
        <w:tc>
          <w:tcPr>
            <w:tcW w:w="2092" w:type="dxa"/>
            <w:vAlign w:val="center"/>
          </w:tcPr>
          <w:p w:rsidR="00EC21E2" w:rsidRPr="00782812" w:rsidRDefault="006F4993" w:rsidP="00782812">
            <w:pPr>
              <w:widowControl/>
              <w:adjustRightInd w:val="0"/>
              <w:snapToGrid w:val="0"/>
              <w:rPr>
                <w:kern w:val="0"/>
                <w:sz w:val="18"/>
                <w:szCs w:val="18"/>
              </w:rPr>
            </w:pPr>
            <w:r w:rsidRPr="00782812">
              <w:rPr>
                <w:rFonts w:hAnsi="宋体" w:hint="eastAsia"/>
                <w:sz w:val="18"/>
                <w:szCs w:val="18"/>
              </w:rPr>
              <w:t>HJ 666-2013</w:t>
            </w:r>
          </w:p>
        </w:tc>
      </w:tr>
      <w:tr w:rsidR="00EC21E2" w:rsidTr="00782812">
        <w:trPr>
          <w:trHeight w:val="284"/>
        </w:trPr>
        <w:tc>
          <w:tcPr>
            <w:tcW w:w="916" w:type="dxa"/>
            <w:vMerge w:val="restart"/>
            <w:vAlign w:val="center"/>
          </w:tcPr>
          <w:p w:rsidR="00EC21E2" w:rsidRDefault="006F4993">
            <w:pPr>
              <w:widowControl/>
              <w:adjustRightInd w:val="0"/>
              <w:snapToGrid w:val="0"/>
              <w:jc w:val="center"/>
              <w:rPr>
                <w:kern w:val="0"/>
                <w:sz w:val="18"/>
                <w:szCs w:val="18"/>
              </w:rPr>
            </w:pPr>
            <w:r>
              <w:rPr>
                <w:rFonts w:hint="eastAsia"/>
                <w:kern w:val="0"/>
                <w:sz w:val="18"/>
                <w:szCs w:val="18"/>
              </w:rPr>
              <w:t>3</w:t>
            </w:r>
          </w:p>
        </w:tc>
        <w:tc>
          <w:tcPr>
            <w:tcW w:w="1593" w:type="dxa"/>
            <w:vMerge w:val="restart"/>
            <w:vAlign w:val="center"/>
          </w:tcPr>
          <w:p w:rsidR="00EC21E2" w:rsidRDefault="006F4993">
            <w:pPr>
              <w:widowControl/>
              <w:adjustRightInd w:val="0"/>
              <w:snapToGrid w:val="0"/>
              <w:jc w:val="center"/>
              <w:rPr>
                <w:rFonts w:hAnsi="宋体"/>
                <w:kern w:val="0"/>
                <w:sz w:val="18"/>
                <w:szCs w:val="18"/>
              </w:rPr>
            </w:pPr>
            <w:r>
              <w:rPr>
                <w:rFonts w:hAnsi="宋体"/>
                <w:kern w:val="0"/>
                <w:sz w:val="18"/>
                <w:szCs w:val="18"/>
              </w:rPr>
              <w:t>总磷</w:t>
            </w:r>
          </w:p>
          <w:p w:rsidR="00EC21E2" w:rsidRDefault="006F4993">
            <w:pPr>
              <w:widowControl/>
              <w:adjustRightInd w:val="0"/>
              <w:snapToGrid w:val="0"/>
              <w:jc w:val="center"/>
              <w:rPr>
                <w:kern w:val="0"/>
                <w:sz w:val="18"/>
                <w:szCs w:val="18"/>
              </w:rPr>
            </w:pPr>
            <w:r>
              <w:rPr>
                <w:rFonts w:hAnsi="宋体" w:hint="eastAsia"/>
                <w:kern w:val="0"/>
                <w:sz w:val="18"/>
                <w:szCs w:val="18"/>
              </w:rPr>
              <w:t>(TP)</w:t>
            </w:r>
          </w:p>
        </w:tc>
        <w:tc>
          <w:tcPr>
            <w:tcW w:w="4970" w:type="dxa"/>
            <w:vAlign w:val="center"/>
          </w:tcPr>
          <w:p w:rsidR="00EC21E2" w:rsidRDefault="006F4993">
            <w:pPr>
              <w:widowControl/>
              <w:adjustRightInd w:val="0"/>
              <w:snapToGrid w:val="0"/>
              <w:rPr>
                <w:kern w:val="0"/>
                <w:sz w:val="18"/>
                <w:szCs w:val="18"/>
              </w:rPr>
            </w:pPr>
            <w:r>
              <w:rPr>
                <w:rFonts w:hAnsi="宋体"/>
                <w:kern w:val="0"/>
                <w:sz w:val="18"/>
                <w:szCs w:val="18"/>
              </w:rPr>
              <w:t>水质</w:t>
            </w:r>
            <w:r w:rsidR="00440AAB">
              <w:rPr>
                <w:rFonts w:hAnsi="宋体" w:hint="eastAsia"/>
                <w:kern w:val="0"/>
                <w:sz w:val="18"/>
                <w:szCs w:val="18"/>
              </w:rPr>
              <w:t xml:space="preserve"> </w:t>
            </w:r>
            <w:r>
              <w:rPr>
                <w:rFonts w:hAnsi="宋体"/>
                <w:kern w:val="0"/>
                <w:sz w:val="18"/>
                <w:szCs w:val="18"/>
              </w:rPr>
              <w:t>总磷的测定</w:t>
            </w:r>
            <w:r w:rsidR="00440AAB">
              <w:rPr>
                <w:rFonts w:hAnsi="宋体" w:hint="eastAsia"/>
                <w:kern w:val="0"/>
                <w:sz w:val="18"/>
                <w:szCs w:val="18"/>
              </w:rPr>
              <w:t xml:space="preserve"> </w:t>
            </w:r>
            <w:r>
              <w:rPr>
                <w:rFonts w:hAnsi="宋体"/>
                <w:kern w:val="0"/>
                <w:sz w:val="18"/>
                <w:szCs w:val="18"/>
              </w:rPr>
              <w:t>钼酸铵分光光度法</w:t>
            </w:r>
          </w:p>
        </w:tc>
        <w:tc>
          <w:tcPr>
            <w:tcW w:w="2092" w:type="dxa"/>
            <w:vAlign w:val="center"/>
          </w:tcPr>
          <w:p w:rsidR="00EC21E2" w:rsidRPr="00782812" w:rsidRDefault="006F4993" w:rsidP="00782812">
            <w:pPr>
              <w:widowControl/>
              <w:adjustRightInd w:val="0"/>
              <w:snapToGrid w:val="0"/>
              <w:rPr>
                <w:rFonts w:eastAsia="黑体"/>
                <w:kern w:val="0"/>
                <w:sz w:val="18"/>
                <w:szCs w:val="18"/>
              </w:rPr>
            </w:pPr>
            <w:r w:rsidRPr="00782812">
              <w:rPr>
                <w:kern w:val="0"/>
                <w:sz w:val="18"/>
                <w:szCs w:val="18"/>
              </w:rPr>
              <w:t>GB</w:t>
            </w:r>
            <w:r w:rsidR="00440AAB" w:rsidRPr="00782812">
              <w:rPr>
                <w:kern w:val="0"/>
                <w:sz w:val="18"/>
                <w:szCs w:val="18"/>
              </w:rPr>
              <w:t xml:space="preserve"> </w:t>
            </w:r>
            <w:r w:rsidRPr="00782812">
              <w:rPr>
                <w:kern w:val="0"/>
                <w:sz w:val="18"/>
                <w:szCs w:val="18"/>
              </w:rPr>
              <w:t>1189</w:t>
            </w:r>
            <w:r w:rsidR="00782812" w:rsidRPr="00782812">
              <w:rPr>
                <w:rFonts w:hint="eastAsia"/>
                <w:kern w:val="0"/>
                <w:sz w:val="18"/>
                <w:szCs w:val="18"/>
              </w:rPr>
              <w:t>3-</w:t>
            </w:r>
            <w:r w:rsidRPr="00782812">
              <w:rPr>
                <w:rFonts w:hint="eastAsia"/>
                <w:kern w:val="0"/>
                <w:sz w:val="18"/>
                <w:szCs w:val="18"/>
              </w:rPr>
              <w:t>89</w:t>
            </w:r>
          </w:p>
        </w:tc>
      </w:tr>
      <w:tr w:rsidR="00EC21E2" w:rsidTr="00782812">
        <w:trPr>
          <w:trHeight w:val="284"/>
        </w:trPr>
        <w:tc>
          <w:tcPr>
            <w:tcW w:w="916" w:type="dxa"/>
            <w:vMerge/>
            <w:vAlign w:val="center"/>
          </w:tcPr>
          <w:p w:rsidR="00EC21E2" w:rsidRDefault="00EC21E2">
            <w:pPr>
              <w:widowControl/>
              <w:adjustRightInd w:val="0"/>
              <w:snapToGrid w:val="0"/>
              <w:jc w:val="center"/>
              <w:rPr>
                <w:kern w:val="0"/>
                <w:sz w:val="18"/>
                <w:szCs w:val="18"/>
              </w:rPr>
            </w:pPr>
          </w:p>
        </w:tc>
        <w:tc>
          <w:tcPr>
            <w:tcW w:w="1593" w:type="dxa"/>
            <w:vMerge/>
            <w:vAlign w:val="center"/>
          </w:tcPr>
          <w:p w:rsidR="00EC21E2" w:rsidRDefault="00EC21E2">
            <w:pPr>
              <w:widowControl/>
              <w:adjustRightInd w:val="0"/>
              <w:snapToGrid w:val="0"/>
              <w:jc w:val="center"/>
              <w:rPr>
                <w:rFonts w:hAnsi="宋体"/>
                <w:kern w:val="0"/>
                <w:sz w:val="18"/>
                <w:szCs w:val="18"/>
              </w:rPr>
            </w:pPr>
          </w:p>
        </w:tc>
        <w:tc>
          <w:tcPr>
            <w:tcW w:w="4970" w:type="dxa"/>
            <w:vAlign w:val="center"/>
          </w:tcPr>
          <w:p w:rsidR="00EC21E2" w:rsidRDefault="006F4993">
            <w:pPr>
              <w:adjustRightInd w:val="0"/>
              <w:snapToGrid w:val="0"/>
              <w:rPr>
                <w:rFonts w:hAnsi="宋体"/>
                <w:sz w:val="18"/>
                <w:szCs w:val="18"/>
              </w:rPr>
            </w:pPr>
            <w:r>
              <w:rPr>
                <w:rFonts w:hAnsi="宋体" w:hint="eastAsia"/>
                <w:sz w:val="18"/>
                <w:szCs w:val="18"/>
              </w:rPr>
              <w:t>水质</w:t>
            </w:r>
            <w:r w:rsidR="00440AAB">
              <w:rPr>
                <w:rFonts w:hAnsi="宋体" w:hint="eastAsia"/>
                <w:sz w:val="18"/>
                <w:szCs w:val="18"/>
              </w:rPr>
              <w:t xml:space="preserve"> </w:t>
            </w:r>
            <w:r>
              <w:rPr>
                <w:rFonts w:hAnsi="宋体" w:hint="eastAsia"/>
                <w:sz w:val="18"/>
                <w:szCs w:val="18"/>
              </w:rPr>
              <w:t>磷酸盐和总磷的测定</w:t>
            </w:r>
            <w:r w:rsidR="00440AAB">
              <w:rPr>
                <w:rFonts w:hAnsi="宋体" w:hint="eastAsia"/>
                <w:sz w:val="18"/>
                <w:szCs w:val="18"/>
              </w:rPr>
              <w:t xml:space="preserve"> </w:t>
            </w:r>
            <w:r>
              <w:rPr>
                <w:rFonts w:hAnsi="宋体" w:hint="eastAsia"/>
                <w:sz w:val="18"/>
                <w:szCs w:val="18"/>
              </w:rPr>
              <w:t>连续流动</w:t>
            </w:r>
            <w:r>
              <w:rPr>
                <w:rFonts w:hAnsi="宋体" w:hint="eastAsia"/>
                <w:sz w:val="18"/>
                <w:szCs w:val="18"/>
              </w:rPr>
              <w:t>-</w:t>
            </w:r>
            <w:r>
              <w:rPr>
                <w:rFonts w:hAnsi="宋体" w:hint="eastAsia"/>
                <w:sz w:val="18"/>
                <w:szCs w:val="18"/>
              </w:rPr>
              <w:t>钼酸铵分光光度法</w:t>
            </w:r>
          </w:p>
        </w:tc>
        <w:tc>
          <w:tcPr>
            <w:tcW w:w="2092" w:type="dxa"/>
            <w:vAlign w:val="center"/>
          </w:tcPr>
          <w:p w:rsidR="00EC21E2" w:rsidRPr="00782812" w:rsidRDefault="006F4993" w:rsidP="00782812">
            <w:pPr>
              <w:widowControl/>
              <w:adjustRightInd w:val="0"/>
              <w:snapToGrid w:val="0"/>
              <w:rPr>
                <w:rFonts w:hAnsi="宋体"/>
                <w:sz w:val="18"/>
                <w:szCs w:val="18"/>
              </w:rPr>
            </w:pPr>
            <w:r w:rsidRPr="00782812">
              <w:rPr>
                <w:rFonts w:hAnsi="宋体" w:hint="eastAsia"/>
                <w:sz w:val="18"/>
                <w:szCs w:val="18"/>
              </w:rPr>
              <w:t>HJ 670-2013</w:t>
            </w:r>
          </w:p>
        </w:tc>
      </w:tr>
      <w:tr w:rsidR="00EC21E2" w:rsidTr="00782812">
        <w:trPr>
          <w:trHeight w:val="284"/>
        </w:trPr>
        <w:tc>
          <w:tcPr>
            <w:tcW w:w="916" w:type="dxa"/>
            <w:vMerge/>
            <w:vAlign w:val="center"/>
          </w:tcPr>
          <w:p w:rsidR="00EC21E2" w:rsidRDefault="00EC21E2">
            <w:pPr>
              <w:widowControl/>
              <w:adjustRightInd w:val="0"/>
              <w:snapToGrid w:val="0"/>
              <w:jc w:val="center"/>
              <w:rPr>
                <w:kern w:val="0"/>
                <w:sz w:val="18"/>
                <w:szCs w:val="18"/>
              </w:rPr>
            </w:pPr>
          </w:p>
        </w:tc>
        <w:tc>
          <w:tcPr>
            <w:tcW w:w="1593" w:type="dxa"/>
            <w:vMerge/>
            <w:vAlign w:val="center"/>
          </w:tcPr>
          <w:p w:rsidR="00EC21E2" w:rsidRDefault="00EC21E2">
            <w:pPr>
              <w:widowControl/>
              <w:adjustRightInd w:val="0"/>
              <w:snapToGrid w:val="0"/>
              <w:jc w:val="center"/>
              <w:rPr>
                <w:rFonts w:hAnsi="宋体"/>
                <w:kern w:val="0"/>
                <w:sz w:val="18"/>
                <w:szCs w:val="18"/>
              </w:rPr>
            </w:pPr>
          </w:p>
        </w:tc>
        <w:tc>
          <w:tcPr>
            <w:tcW w:w="4970" w:type="dxa"/>
            <w:vAlign w:val="center"/>
          </w:tcPr>
          <w:p w:rsidR="00EC21E2" w:rsidRDefault="006F4993">
            <w:pPr>
              <w:adjustRightInd w:val="0"/>
              <w:snapToGrid w:val="0"/>
              <w:rPr>
                <w:rFonts w:hAnsi="宋体"/>
                <w:sz w:val="18"/>
                <w:szCs w:val="18"/>
              </w:rPr>
            </w:pPr>
            <w:r>
              <w:rPr>
                <w:rFonts w:hAnsi="宋体" w:hint="eastAsia"/>
                <w:sz w:val="18"/>
                <w:szCs w:val="18"/>
              </w:rPr>
              <w:t>水质</w:t>
            </w:r>
            <w:r w:rsidR="00440AAB">
              <w:rPr>
                <w:rFonts w:hAnsi="宋体" w:hint="eastAsia"/>
                <w:sz w:val="18"/>
                <w:szCs w:val="18"/>
              </w:rPr>
              <w:t xml:space="preserve"> </w:t>
            </w:r>
            <w:r>
              <w:rPr>
                <w:rFonts w:hAnsi="宋体" w:hint="eastAsia"/>
                <w:sz w:val="18"/>
                <w:szCs w:val="18"/>
              </w:rPr>
              <w:t>总磷的测定</w:t>
            </w:r>
            <w:r w:rsidR="00440AAB">
              <w:rPr>
                <w:rFonts w:hAnsi="宋体" w:hint="eastAsia"/>
                <w:sz w:val="18"/>
                <w:szCs w:val="18"/>
              </w:rPr>
              <w:t xml:space="preserve"> </w:t>
            </w:r>
            <w:r>
              <w:rPr>
                <w:rFonts w:hAnsi="宋体" w:hint="eastAsia"/>
                <w:sz w:val="18"/>
                <w:szCs w:val="18"/>
              </w:rPr>
              <w:t>流动注射</w:t>
            </w:r>
            <w:r>
              <w:rPr>
                <w:rFonts w:hAnsi="宋体" w:hint="eastAsia"/>
                <w:sz w:val="18"/>
                <w:szCs w:val="18"/>
              </w:rPr>
              <w:t>-</w:t>
            </w:r>
            <w:r>
              <w:rPr>
                <w:rFonts w:hAnsi="宋体" w:hint="eastAsia"/>
                <w:sz w:val="18"/>
                <w:szCs w:val="18"/>
              </w:rPr>
              <w:t>钼酸铵分光光度法</w:t>
            </w:r>
          </w:p>
        </w:tc>
        <w:tc>
          <w:tcPr>
            <w:tcW w:w="2092" w:type="dxa"/>
            <w:vAlign w:val="center"/>
          </w:tcPr>
          <w:p w:rsidR="00EC21E2" w:rsidRPr="00782812" w:rsidRDefault="006F4993" w:rsidP="00782812">
            <w:pPr>
              <w:widowControl/>
              <w:adjustRightInd w:val="0"/>
              <w:snapToGrid w:val="0"/>
              <w:rPr>
                <w:rFonts w:hAnsi="宋体"/>
                <w:sz w:val="18"/>
                <w:szCs w:val="18"/>
              </w:rPr>
            </w:pPr>
            <w:r w:rsidRPr="00782812">
              <w:rPr>
                <w:rFonts w:hAnsi="宋体" w:hint="eastAsia"/>
                <w:sz w:val="18"/>
                <w:szCs w:val="18"/>
              </w:rPr>
              <w:t>HJ 671-2013</w:t>
            </w:r>
          </w:p>
        </w:tc>
      </w:tr>
      <w:tr w:rsidR="00EC21E2" w:rsidTr="00782812">
        <w:trPr>
          <w:trHeight w:val="284"/>
        </w:trPr>
        <w:tc>
          <w:tcPr>
            <w:tcW w:w="916" w:type="dxa"/>
            <w:vAlign w:val="center"/>
          </w:tcPr>
          <w:p w:rsidR="00EC21E2" w:rsidRDefault="006F4993">
            <w:pPr>
              <w:widowControl/>
              <w:adjustRightInd w:val="0"/>
              <w:snapToGrid w:val="0"/>
              <w:jc w:val="center"/>
              <w:rPr>
                <w:kern w:val="0"/>
                <w:sz w:val="18"/>
                <w:szCs w:val="18"/>
              </w:rPr>
            </w:pPr>
            <w:r>
              <w:rPr>
                <w:rFonts w:hint="eastAsia"/>
                <w:kern w:val="0"/>
                <w:sz w:val="18"/>
                <w:szCs w:val="18"/>
              </w:rPr>
              <w:t>4</w:t>
            </w:r>
          </w:p>
        </w:tc>
        <w:tc>
          <w:tcPr>
            <w:tcW w:w="1593" w:type="dxa"/>
            <w:vAlign w:val="center"/>
          </w:tcPr>
          <w:p w:rsidR="00EC21E2" w:rsidRDefault="006F4993">
            <w:pPr>
              <w:widowControl/>
              <w:adjustRightInd w:val="0"/>
              <w:snapToGrid w:val="0"/>
              <w:jc w:val="center"/>
              <w:rPr>
                <w:rFonts w:hAnsi="宋体"/>
                <w:kern w:val="0"/>
                <w:sz w:val="18"/>
                <w:szCs w:val="18"/>
              </w:rPr>
            </w:pPr>
            <w:r>
              <w:rPr>
                <w:rFonts w:hAnsi="宋体" w:hint="eastAsia"/>
                <w:kern w:val="0"/>
                <w:sz w:val="18"/>
                <w:szCs w:val="18"/>
              </w:rPr>
              <w:t>色度</w:t>
            </w:r>
          </w:p>
        </w:tc>
        <w:tc>
          <w:tcPr>
            <w:tcW w:w="4970" w:type="dxa"/>
            <w:vAlign w:val="center"/>
          </w:tcPr>
          <w:p w:rsidR="00EC21E2" w:rsidRDefault="006F4993" w:rsidP="00782812">
            <w:pPr>
              <w:rPr>
                <w:sz w:val="18"/>
                <w:szCs w:val="18"/>
              </w:rPr>
            </w:pPr>
            <w:r>
              <w:rPr>
                <w:rFonts w:hint="eastAsia"/>
                <w:sz w:val="18"/>
                <w:szCs w:val="18"/>
              </w:rPr>
              <w:t>水质</w:t>
            </w:r>
            <w:r w:rsidR="00440AAB">
              <w:rPr>
                <w:rFonts w:hint="eastAsia"/>
                <w:sz w:val="18"/>
                <w:szCs w:val="18"/>
              </w:rPr>
              <w:t xml:space="preserve"> </w:t>
            </w:r>
            <w:r>
              <w:rPr>
                <w:rFonts w:hint="eastAsia"/>
                <w:sz w:val="18"/>
                <w:szCs w:val="18"/>
              </w:rPr>
              <w:t>色度的测定</w:t>
            </w:r>
          </w:p>
        </w:tc>
        <w:tc>
          <w:tcPr>
            <w:tcW w:w="2092" w:type="dxa"/>
            <w:vAlign w:val="center"/>
          </w:tcPr>
          <w:p w:rsidR="00EC21E2" w:rsidRPr="00782812" w:rsidRDefault="006F4993" w:rsidP="003B297E">
            <w:pPr>
              <w:widowControl/>
              <w:adjustRightInd w:val="0"/>
              <w:snapToGrid w:val="0"/>
              <w:rPr>
                <w:rFonts w:eastAsia="黑体"/>
                <w:sz w:val="18"/>
                <w:szCs w:val="18"/>
              </w:rPr>
            </w:pPr>
            <w:r w:rsidRPr="00782812">
              <w:rPr>
                <w:rFonts w:hint="eastAsia"/>
                <w:kern w:val="0"/>
                <w:sz w:val="18"/>
                <w:szCs w:val="18"/>
              </w:rPr>
              <w:t>GB 1190</w:t>
            </w:r>
            <w:r w:rsidR="00782812" w:rsidRPr="00782812">
              <w:rPr>
                <w:rFonts w:hint="eastAsia"/>
                <w:kern w:val="0"/>
                <w:sz w:val="18"/>
                <w:szCs w:val="18"/>
              </w:rPr>
              <w:t>3-</w:t>
            </w:r>
            <w:r w:rsidRPr="00782812">
              <w:rPr>
                <w:rFonts w:hint="eastAsia"/>
                <w:kern w:val="0"/>
                <w:sz w:val="18"/>
                <w:szCs w:val="18"/>
              </w:rPr>
              <w:t>89</w:t>
            </w:r>
          </w:p>
        </w:tc>
      </w:tr>
    </w:tbl>
    <w:p w:rsidR="00F66801" w:rsidRDefault="00F66801" w:rsidP="00C962B9">
      <w:pPr>
        <w:pStyle w:val="af7"/>
        <w:ind w:firstLineChars="0" w:firstLine="0"/>
      </w:pPr>
      <w:r>
        <w:rPr>
          <w:rFonts w:hint="eastAsia"/>
          <w:sz w:val="18"/>
          <w:szCs w:val="18"/>
        </w:rPr>
        <w:t>注：国家发布新的测定方法标准，按相关规定执行。</w:t>
      </w:r>
    </w:p>
    <w:p w:rsidR="00EC21E2" w:rsidRDefault="006F4993" w:rsidP="00C962B9">
      <w:pPr>
        <w:pStyle w:val="afa"/>
        <w:spacing w:beforeLines="100" w:before="312" w:afterLines="100" w:after="312"/>
        <w:rPr>
          <w:b/>
        </w:rPr>
      </w:pPr>
      <w:bookmarkStart w:id="8" w:name="_Toc447722483"/>
      <w:r>
        <w:rPr>
          <w:rFonts w:hint="eastAsia"/>
          <w:b/>
        </w:rPr>
        <w:t>6 标准实施与监督</w:t>
      </w:r>
      <w:bookmarkEnd w:id="8"/>
    </w:p>
    <w:p w:rsidR="00EC21E2" w:rsidRDefault="006F4993">
      <w:pPr>
        <w:pStyle w:val="af7"/>
        <w:ind w:firstLineChars="0" w:firstLine="0"/>
        <w:rPr>
          <w:rFonts w:ascii="Times New Roman"/>
        </w:rPr>
      </w:pPr>
      <w:r>
        <w:rPr>
          <w:rFonts w:ascii="Times New Roman" w:hint="eastAsia"/>
        </w:rPr>
        <w:t xml:space="preserve">6.1 </w:t>
      </w:r>
      <w:r>
        <w:rPr>
          <w:rFonts w:ascii="Times New Roman" w:hint="eastAsia"/>
        </w:rPr>
        <w:t>本标准由各级环境保护行政主管部门负责监督实施。</w:t>
      </w:r>
    </w:p>
    <w:p w:rsidR="00EC21E2" w:rsidRDefault="006F4993">
      <w:pPr>
        <w:pStyle w:val="af7"/>
        <w:ind w:firstLineChars="0" w:firstLine="0"/>
        <w:rPr>
          <w:rFonts w:ascii="Times New Roman"/>
        </w:rPr>
      </w:pPr>
      <w:r>
        <w:rPr>
          <w:rFonts w:ascii="Times New Roman" w:hint="eastAsia"/>
        </w:rPr>
        <w:t xml:space="preserve">6.2 </w:t>
      </w:r>
      <w:r>
        <w:rPr>
          <w:rFonts w:ascii="Times New Roman" w:hint="eastAsia"/>
        </w:rPr>
        <w:t>在</w:t>
      </w:r>
      <w:r>
        <w:rPr>
          <w:rFonts w:ascii="Times New Roman"/>
        </w:rPr>
        <w:t>任何情况下，</w:t>
      </w:r>
      <w:r>
        <w:rPr>
          <w:rFonts w:ascii="Times New Roman" w:hint="eastAsia"/>
        </w:rPr>
        <w:t>企业</w:t>
      </w:r>
      <w:r>
        <w:rPr>
          <w:rFonts w:ascii="Times New Roman"/>
        </w:rPr>
        <w:t>均应遵守本标准的水污染物排放控制要求，采取必要措施保证污染防治设施正常运行。</w:t>
      </w:r>
      <w:r>
        <w:rPr>
          <w:rFonts w:ascii="Times New Roman" w:hint="eastAsia"/>
        </w:rPr>
        <w:t>各级</w:t>
      </w:r>
      <w:r>
        <w:rPr>
          <w:rFonts w:ascii="Times New Roman"/>
        </w:rPr>
        <w:t>环保部门</w:t>
      </w:r>
      <w:r>
        <w:rPr>
          <w:rFonts w:ascii="Times New Roman" w:hint="eastAsia"/>
        </w:rPr>
        <w:t>在</w:t>
      </w:r>
      <w:r>
        <w:rPr>
          <w:rFonts w:ascii="Times New Roman"/>
        </w:rPr>
        <w:t>对企业进行监督性检查时</w:t>
      </w:r>
      <w:r>
        <w:rPr>
          <w:rFonts w:ascii="Times New Roman" w:hint="eastAsia"/>
        </w:rPr>
        <w:t>，</w:t>
      </w:r>
      <w:r>
        <w:rPr>
          <w:rFonts w:ascii="Times New Roman"/>
        </w:rPr>
        <w:t>可</w:t>
      </w:r>
      <w:r>
        <w:rPr>
          <w:rFonts w:ascii="Times New Roman" w:hint="eastAsia"/>
        </w:rPr>
        <w:t>按</w:t>
      </w:r>
      <w:r>
        <w:rPr>
          <w:rFonts w:ascii="Times New Roman"/>
        </w:rPr>
        <w:t>现场即时采样</w:t>
      </w:r>
      <w:r>
        <w:rPr>
          <w:rFonts w:ascii="Times New Roman" w:hint="eastAsia"/>
        </w:rPr>
        <w:t>或</w:t>
      </w:r>
      <w:r>
        <w:rPr>
          <w:rFonts w:ascii="Times New Roman"/>
        </w:rPr>
        <w:t>监测的结果，作为判定排</w:t>
      </w:r>
      <w:r>
        <w:rPr>
          <w:rFonts w:ascii="Times New Roman" w:hint="eastAsia"/>
        </w:rPr>
        <w:t>污行为是否符合</w:t>
      </w:r>
      <w:r>
        <w:rPr>
          <w:rFonts w:ascii="Times New Roman"/>
        </w:rPr>
        <w:t>排放标准以及实施相关环境保护管理措施的依据。在</w:t>
      </w:r>
      <w:r>
        <w:rPr>
          <w:rFonts w:ascii="Times New Roman" w:hint="eastAsia"/>
        </w:rPr>
        <w:t>发现</w:t>
      </w:r>
      <w:r>
        <w:rPr>
          <w:rFonts w:ascii="Times New Roman"/>
        </w:rPr>
        <w:t>企业耗水</w:t>
      </w:r>
      <w:r>
        <w:rPr>
          <w:rFonts w:ascii="Times New Roman" w:hint="eastAsia"/>
        </w:rPr>
        <w:t>或</w:t>
      </w:r>
      <w:r>
        <w:rPr>
          <w:rFonts w:ascii="Times New Roman"/>
        </w:rPr>
        <w:t>排水量有异常变化的情况</w:t>
      </w:r>
      <w:r>
        <w:rPr>
          <w:rFonts w:ascii="Times New Roman" w:hint="eastAsia"/>
        </w:rPr>
        <w:t>下</w:t>
      </w:r>
      <w:r>
        <w:rPr>
          <w:rFonts w:ascii="Times New Roman"/>
        </w:rPr>
        <w:t>，应核定企业的实际产品产量和排水量，按</w:t>
      </w:r>
      <w:r>
        <w:rPr>
          <w:rFonts w:ascii="Times New Roman" w:hint="eastAsia"/>
        </w:rPr>
        <w:t>相应行业</w:t>
      </w:r>
      <w:r>
        <w:rPr>
          <w:rFonts w:ascii="Times New Roman"/>
        </w:rPr>
        <w:t>标准的规定，</w:t>
      </w:r>
      <w:r>
        <w:rPr>
          <w:rFonts w:ascii="Times New Roman" w:hint="eastAsia"/>
        </w:rPr>
        <w:t>换算</w:t>
      </w:r>
      <w:r>
        <w:rPr>
          <w:rFonts w:ascii="Times New Roman"/>
        </w:rPr>
        <w:t>水污染物基准水量的排放浓度</w:t>
      </w:r>
      <w:r>
        <w:rPr>
          <w:rFonts w:ascii="Times New Roman" w:hint="eastAsia"/>
        </w:rPr>
        <w:t>。</w:t>
      </w:r>
    </w:p>
    <w:p w:rsidR="00EC21E2" w:rsidRDefault="006F4993">
      <w:pPr>
        <w:pStyle w:val="af7"/>
        <w:ind w:firstLineChars="0" w:firstLine="0"/>
        <w:rPr>
          <w:rFonts w:ascii="Times New Roman"/>
        </w:rPr>
      </w:pPr>
      <w:r>
        <w:rPr>
          <w:rFonts w:ascii="Times New Roman" w:hint="eastAsia"/>
        </w:rPr>
        <w:t xml:space="preserve">6.3 </w:t>
      </w:r>
      <w:r>
        <w:rPr>
          <w:rFonts w:ascii="Times New Roman" w:hint="eastAsia"/>
        </w:rPr>
        <w:t>排入练江及其支流的排污单位除实行本标准所规定的限值外，还应达到环境保护部门核准或者规定的有关污染物排放总量控制限值。</w:t>
      </w:r>
    </w:p>
    <w:p w:rsidR="00EC21E2" w:rsidRDefault="00C06F5B">
      <w:pPr>
        <w:pStyle w:val="af7"/>
        <w:ind w:firstLineChars="95" w:firstLine="199"/>
      </w:pPr>
      <w:r>
        <w:pict>
          <v:shapetype id="_x0000_t32" coordsize="21600,21600" o:spt="32" o:oned="t" path="m,l21600,21600e" filled="f">
            <v:path arrowok="t" fillok="f" o:connecttype="none"/>
            <o:lock v:ext="edit" shapetype="t"/>
          </v:shapetype>
          <v:shape id="Straight Connector 13" o:spid="_x0000_s1037" type="#_x0000_t32" style="position:absolute;left:0;text-align:left;margin-left:138.8pt;margin-top:38.7pt;width:159.05pt;height:.05pt;z-index:251669504" o:connectortype="straight" o:preferrelative="t" strokeweight="1pt">
            <v:stroke miterlimit="2"/>
          </v:shape>
        </w:pict>
      </w:r>
    </w:p>
    <w:sectPr w:rsidR="00EC21E2" w:rsidSect="008607D8">
      <w:footerReference w:type="even" r:id="rId13"/>
      <w:footerReference w:type="default" r:id="rId14"/>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F5B" w:rsidRDefault="00C06F5B">
      <w:r>
        <w:separator/>
      </w:r>
    </w:p>
  </w:endnote>
  <w:endnote w:type="continuationSeparator" w:id="0">
    <w:p w:rsidR="00C06F5B" w:rsidRDefault="00C0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171121"/>
      <w:docPartObj>
        <w:docPartGallery w:val="Page Numbers (Bottom of Page)"/>
        <w:docPartUnique/>
      </w:docPartObj>
    </w:sdtPr>
    <w:sdtEndPr/>
    <w:sdtContent>
      <w:p w:rsidR="008607D8" w:rsidRDefault="008607D8" w:rsidP="003B297E">
        <w:pPr>
          <w:pStyle w:val="a9"/>
          <w:ind w:rightChars="0" w:right="0"/>
          <w:jc w:val="left"/>
        </w:pPr>
        <w:r>
          <w:fldChar w:fldCharType="begin"/>
        </w:r>
        <w:r>
          <w:instrText>PAGE   \* MERGEFORMAT</w:instrText>
        </w:r>
        <w:r>
          <w:fldChar w:fldCharType="separate"/>
        </w:r>
        <w:r w:rsidR="003A72C8" w:rsidRPr="003A72C8">
          <w:rPr>
            <w:noProof/>
            <w:lang w:val="zh-CN"/>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E2" w:rsidRDefault="00EC21E2" w:rsidP="008F3F8A">
    <w:pPr>
      <w:pStyle w:val="a9"/>
      <w:framePr w:wrap="around" w:vAnchor="text" w:hAnchor="page" w:x="1523" w:y="-315"/>
      <w:rPr>
        <w:rStyle w:val="a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687730"/>
      <w:docPartObj>
        <w:docPartGallery w:val="Page Numbers (Bottom of Page)"/>
        <w:docPartUnique/>
      </w:docPartObj>
    </w:sdtPr>
    <w:sdtEndPr/>
    <w:sdtContent>
      <w:p w:rsidR="008607D8" w:rsidRDefault="008607D8" w:rsidP="003B297E">
        <w:pPr>
          <w:pStyle w:val="a9"/>
          <w:ind w:rightChars="0" w:right="0"/>
        </w:pPr>
        <w:r>
          <w:fldChar w:fldCharType="begin"/>
        </w:r>
        <w:r>
          <w:instrText>PAGE   \* MERGEFORMAT</w:instrText>
        </w:r>
        <w:r>
          <w:fldChar w:fldCharType="separate"/>
        </w:r>
        <w:r w:rsidR="003A72C8" w:rsidRPr="003A72C8">
          <w:rPr>
            <w:noProof/>
            <w:lang w:val="zh-CN"/>
          </w:rPr>
          <w:t>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E2" w:rsidRDefault="00760908">
    <w:pPr>
      <w:pStyle w:val="afff0"/>
      <w:rPr>
        <w:rStyle w:val="af"/>
      </w:rPr>
    </w:pPr>
    <w:r>
      <w:fldChar w:fldCharType="begin"/>
    </w:r>
    <w:r w:rsidR="006F4993">
      <w:rPr>
        <w:rStyle w:val="af"/>
      </w:rPr>
      <w:instrText xml:space="preserve">PAGE  </w:instrText>
    </w:r>
    <w:r>
      <w:fldChar w:fldCharType="separate"/>
    </w:r>
    <w:r w:rsidR="003A72C8">
      <w:rPr>
        <w:rStyle w:val="af"/>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E2" w:rsidRDefault="00760908">
    <w:pPr>
      <w:pStyle w:val="afffb"/>
      <w:rPr>
        <w:rStyle w:val="af"/>
      </w:rPr>
    </w:pPr>
    <w:r>
      <w:fldChar w:fldCharType="begin"/>
    </w:r>
    <w:r w:rsidR="006F4993">
      <w:rPr>
        <w:rStyle w:val="af"/>
      </w:rPr>
      <w:instrText xml:space="preserve">PAGE  </w:instrText>
    </w:r>
    <w:r>
      <w:fldChar w:fldCharType="separate"/>
    </w:r>
    <w:r w:rsidR="003A72C8">
      <w:rPr>
        <w:rStyle w:val="af"/>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F5B" w:rsidRDefault="00C06F5B">
      <w:r>
        <w:separator/>
      </w:r>
    </w:p>
  </w:footnote>
  <w:footnote w:type="continuationSeparator" w:id="0">
    <w:p w:rsidR="00C06F5B" w:rsidRDefault="00C0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E2" w:rsidRDefault="006F4993">
    <w:pPr>
      <w:pStyle w:val="aff6"/>
      <w:jc w:val="right"/>
    </w:pPr>
    <w:r>
      <w:t>DB44 /</w:t>
    </w:r>
    <w:r>
      <w:rPr>
        <w:rFonts w:hint="eastAsia"/>
      </w:rPr>
      <w:t>XXX</w:t>
    </w:r>
    <w:r>
      <w:t>-</w:t>
    </w:r>
    <w:r>
      <w:rPr>
        <w:rFonts w:hint="eastAsia"/>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1E2" w:rsidRDefault="006F4993">
    <w:pPr>
      <w:pStyle w:val="afc"/>
      <w:jc w:val="left"/>
    </w:pPr>
    <w:r>
      <w:t>DB44 /</w:t>
    </w:r>
    <w:r>
      <w:rPr>
        <w:rFonts w:hint="eastAsia"/>
      </w:rPr>
      <w:t>XXX</w:t>
    </w:r>
    <w:r>
      <w:t>-</w:t>
    </w:r>
    <w:r>
      <w:rPr>
        <w:rFonts w:hint="eastAsia"/>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lvl w:ilvl="0">
      <w:start w:val="1"/>
      <w:numFmt w:val="none"/>
      <w:suff w:val="nothing"/>
      <w:lvlText w:val="%1"/>
      <w:lvlJc w:val="left"/>
      <w:pPr>
        <w:ind w:left="0" w:firstLine="0"/>
      </w:pPr>
      <w:rPr>
        <w:rFonts w:ascii="Times New Roman" w:hAnsi="Times New Roman" w:hint="default"/>
        <w:b/>
        <w:i w:val="0"/>
        <w:sz w:val="21"/>
      </w:rPr>
    </w:lvl>
    <w:lvl w:ilvl="1" w:tentative="1">
      <w:start w:val="1"/>
      <w:numFmt w:val="decimal"/>
      <w:suff w:val="nothing"/>
      <w:lvlText w:val="%1%2　"/>
      <w:lvlJc w:val="left"/>
      <w:pPr>
        <w:ind w:left="0" w:firstLine="0"/>
      </w:pPr>
      <w:rPr>
        <w:rFonts w:ascii="黑体" w:eastAsia="黑体" w:hAnsi="Times New Roman" w:hint="eastAsia"/>
        <w:b w:val="0"/>
        <w:i w:val="0"/>
        <w:sz w:val="21"/>
      </w:rPr>
    </w:lvl>
    <w:lvl w:ilvl="2" w:tentative="1">
      <w:start w:val="1"/>
      <w:numFmt w:val="decimal"/>
      <w:suff w:val="nothing"/>
      <w:lvlText w:val="%1%2.%3　"/>
      <w:lvlJc w:val="left"/>
      <w:pPr>
        <w:ind w:left="0" w:firstLine="0"/>
      </w:pPr>
      <w:rPr>
        <w:rFonts w:ascii="黑体" w:eastAsia="黑体" w:hAnsi="Times New Roman" w:hint="eastAsia"/>
        <w:b w:val="0"/>
        <w:i w:val="0"/>
        <w:sz w:val="21"/>
      </w:rPr>
    </w:lvl>
    <w:lvl w:ilvl="3" w:tentative="1">
      <w:start w:val="1"/>
      <w:numFmt w:val="decimal"/>
      <w:suff w:val="nothing"/>
      <w:lvlText w:val="%1%2.%3.%4　"/>
      <w:lvlJc w:val="left"/>
      <w:pPr>
        <w:ind w:left="993"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 w15:restartNumberingAfterBreak="0">
    <w:nsid w:val="0E770BAE"/>
    <w:multiLevelType w:val="hybridMultilevel"/>
    <w:tmpl w:val="D65E5780"/>
    <w:lvl w:ilvl="0" w:tplc="51386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19A3"/>
    <w:rsid w:val="00011B21"/>
    <w:rsid w:val="0001303F"/>
    <w:rsid w:val="00013FF5"/>
    <w:rsid w:val="000537E3"/>
    <w:rsid w:val="00057306"/>
    <w:rsid w:val="00060B6A"/>
    <w:rsid w:val="00062A44"/>
    <w:rsid w:val="000636B0"/>
    <w:rsid w:val="000720CD"/>
    <w:rsid w:val="00077DAB"/>
    <w:rsid w:val="000963AE"/>
    <w:rsid w:val="000A43BC"/>
    <w:rsid w:val="000A4575"/>
    <w:rsid w:val="000C0B5E"/>
    <w:rsid w:val="000D2450"/>
    <w:rsid w:val="000D2F30"/>
    <w:rsid w:val="000D6646"/>
    <w:rsid w:val="000E3563"/>
    <w:rsid w:val="000E664C"/>
    <w:rsid w:val="000F3B8A"/>
    <w:rsid w:val="000F4DA8"/>
    <w:rsid w:val="000F7FB1"/>
    <w:rsid w:val="0010478B"/>
    <w:rsid w:val="00104F12"/>
    <w:rsid w:val="00110EFC"/>
    <w:rsid w:val="0012294C"/>
    <w:rsid w:val="00126578"/>
    <w:rsid w:val="00126E98"/>
    <w:rsid w:val="00132268"/>
    <w:rsid w:val="00140B5D"/>
    <w:rsid w:val="00141D73"/>
    <w:rsid w:val="001534BF"/>
    <w:rsid w:val="00156FD5"/>
    <w:rsid w:val="00172A27"/>
    <w:rsid w:val="00175591"/>
    <w:rsid w:val="00175D8D"/>
    <w:rsid w:val="00177231"/>
    <w:rsid w:val="00180C21"/>
    <w:rsid w:val="001868F6"/>
    <w:rsid w:val="00191CDE"/>
    <w:rsid w:val="00192029"/>
    <w:rsid w:val="00194A66"/>
    <w:rsid w:val="001A0F20"/>
    <w:rsid w:val="001A3301"/>
    <w:rsid w:val="001A6689"/>
    <w:rsid w:val="001C5878"/>
    <w:rsid w:val="001C6FC3"/>
    <w:rsid w:val="001D41D2"/>
    <w:rsid w:val="001D5D47"/>
    <w:rsid w:val="001D5FFD"/>
    <w:rsid w:val="002033BD"/>
    <w:rsid w:val="0020798F"/>
    <w:rsid w:val="00210B46"/>
    <w:rsid w:val="00227615"/>
    <w:rsid w:val="00230101"/>
    <w:rsid w:val="002338CC"/>
    <w:rsid w:val="00240C60"/>
    <w:rsid w:val="00241746"/>
    <w:rsid w:val="00255FB5"/>
    <w:rsid w:val="002651F5"/>
    <w:rsid w:val="00265BF2"/>
    <w:rsid w:val="0027280A"/>
    <w:rsid w:val="00273426"/>
    <w:rsid w:val="00273920"/>
    <w:rsid w:val="00280EB5"/>
    <w:rsid w:val="00290F28"/>
    <w:rsid w:val="002A1FBE"/>
    <w:rsid w:val="002B6741"/>
    <w:rsid w:val="002B702D"/>
    <w:rsid w:val="002C2CFA"/>
    <w:rsid w:val="002C79F2"/>
    <w:rsid w:val="002D244F"/>
    <w:rsid w:val="002D50B6"/>
    <w:rsid w:val="002D797D"/>
    <w:rsid w:val="002F3702"/>
    <w:rsid w:val="002F60A4"/>
    <w:rsid w:val="00303C18"/>
    <w:rsid w:val="0030415C"/>
    <w:rsid w:val="00324897"/>
    <w:rsid w:val="00337648"/>
    <w:rsid w:val="003417E4"/>
    <w:rsid w:val="00341D5D"/>
    <w:rsid w:val="00342562"/>
    <w:rsid w:val="0034662B"/>
    <w:rsid w:val="00347249"/>
    <w:rsid w:val="00350EC3"/>
    <w:rsid w:val="00351EE4"/>
    <w:rsid w:val="00354644"/>
    <w:rsid w:val="003548AE"/>
    <w:rsid w:val="00361E90"/>
    <w:rsid w:val="00364DC8"/>
    <w:rsid w:val="003822A4"/>
    <w:rsid w:val="0039423D"/>
    <w:rsid w:val="00394E5A"/>
    <w:rsid w:val="00397CBA"/>
    <w:rsid w:val="003A72C8"/>
    <w:rsid w:val="003A76BA"/>
    <w:rsid w:val="003B2453"/>
    <w:rsid w:val="003B297E"/>
    <w:rsid w:val="003D72D1"/>
    <w:rsid w:val="003F791E"/>
    <w:rsid w:val="004007D7"/>
    <w:rsid w:val="00402C83"/>
    <w:rsid w:val="004040C4"/>
    <w:rsid w:val="00417511"/>
    <w:rsid w:val="0044003A"/>
    <w:rsid w:val="00440AAB"/>
    <w:rsid w:val="00444512"/>
    <w:rsid w:val="00446B2C"/>
    <w:rsid w:val="00447620"/>
    <w:rsid w:val="004478BC"/>
    <w:rsid w:val="00450FFB"/>
    <w:rsid w:val="00463317"/>
    <w:rsid w:val="0047130C"/>
    <w:rsid w:val="00475908"/>
    <w:rsid w:val="0049773D"/>
    <w:rsid w:val="004B1275"/>
    <w:rsid w:val="004B4AF0"/>
    <w:rsid w:val="004B4EED"/>
    <w:rsid w:val="004C24B8"/>
    <w:rsid w:val="004C4035"/>
    <w:rsid w:val="004E39C1"/>
    <w:rsid w:val="004F32D8"/>
    <w:rsid w:val="004F5AA6"/>
    <w:rsid w:val="004F7784"/>
    <w:rsid w:val="00511158"/>
    <w:rsid w:val="005119ED"/>
    <w:rsid w:val="00512FB4"/>
    <w:rsid w:val="0051481A"/>
    <w:rsid w:val="00520D40"/>
    <w:rsid w:val="00522662"/>
    <w:rsid w:val="00523A50"/>
    <w:rsid w:val="0052502D"/>
    <w:rsid w:val="005268AB"/>
    <w:rsid w:val="00536F2E"/>
    <w:rsid w:val="0054459E"/>
    <w:rsid w:val="00557C9F"/>
    <w:rsid w:val="00570592"/>
    <w:rsid w:val="00570CB9"/>
    <w:rsid w:val="00571A72"/>
    <w:rsid w:val="0058239D"/>
    <w:rsid w:val="0058294E"/>
    <w:rsid w:val="00593F4F"/>
    <w:rsid w:val="00597DF8"/>
    <w:rsid w:val="005A0934"/>
    <w:rsid w:val="005B4D6F"/>
    <w:rsid w:val="005B768B"/>
    <w:rsid w:val="005E49B5"/>
    <w:rsid w:val="005E7FC4"/>
    <w:rsid w:val="005F25CA"/>
    <w:rsid w:val="005F3765"/>
    <w:rsid w:val="005F409A"/>
    <w:rsid w:val="005F42FD"/>
    <w:rsid w:val="00603063"/>
    <w:rsid w:val="00605AB1"/>
    <w:rsid w:val="00630599"/>
    <w:rsid w:val="00630A4D"/>
    <w:rsid w:val="00633770"/>
    <w:rsid w:val="0063739C"/>
    <w:rsid w:val="00640781"/>
    <w:rsid w:val="0064389E"/>
    <w:rsid w:val="006456F9"/>
    <w:rsid w:val="0065034C"/>
    <w:rsid w:val="00650A03"/>
    <w:rsid w:val="00662014"/>
    <w:rsid w:val="00665E96"/>
    <w:rsid w:val="00667B2D"/>
    <w:rsid w:val="00671484"/>
    <w:rsid w:val="00672AF8"/>
    <w:rsid w:val="00673A76"/>
    <w:rsid w:val="006744F3"/>
    <w:rsid w:val="0067737E"/>
    <w:rsid w:val="0068227C"/>
    <w:rsid w:val="00683E3A"/>
    <w:rsid w:val="00686978"/>
    <w:rsid w:val="006935E2"/>
    <w:rsid w:val="00696A21"/>
    <w:rsid w:val="006A278F"/>
    <w:rsid w:val="006B0D99"/>
    <w:rsid w:val="006B3FC4"/>
    <w:rsid w:val="006B63FA"/>
    <w:rsid w:val="006C1323"/>
    <w:rsid w:val="006C7E43"/>
    <w:rsid w:val="006D5AE6"/>
    <w:rsid w:val="006D6E52"/>
    <w:rsid w:val="006E5E58"/>
    <w:rsid w:val="006E6618"/>
    <w:rsid w:val="006F4993"/>
    <w:rsid w:val="007023A6"/>
    <w:rsid w:val="007069FD"/>
    <w:rsid w:val="00727233"/>
    <w:rsid w:val="00740017"/>
    <w:rsid w:val="00741CC2"/>
    <w:rsid w:val="007421C1"/>
    <w:rsid w:val="00755482"/>
    <w:rsid w:val="00760908"/>
    <w:rsid w:val="00770573"/>
    <w:rsid w:val="0077087E"/>
    <w:rsid w:val="0078197C"/>
    <w:rsid w:val="00782812"/>
    <w:rsid w:val="00783D70"/>
    <w:rsid w:val="00794C57"/>
    <w:rsid w:val="007A1B98"/>
    <w:rsid w:val="007A3FD3"/>
    <w:rsid w:val="007B2BCB"/>
    <w:rsid w:val="007C6C8F"/>
    <w:rsid w:val="007D3234"/>
    <w:rsid w:val="007E1810"/>
    <w:rsid w:val="007E72EB"/>
    <w:rsid w:val="007F5FAD"/>
    <w:rsid w:val="00804B75"/>
    <w:rsid w:val="0081121F"/>
    <w:rsid w:val="0082571C"/>
    <w:rsid w:val="00825BA8"/>
    <w:rsid w:val="00826429"/>
    <w:rsid w:val="008269A3"/>
    <w:rsid w:val="00835643"/>
    <w:rsid w:val="00835CB0"/>
    <w:rsid w:val="00841F5A"/>
    <w:rsid w:val="0084356D"/>
    <w:rsid w:val="0085253A"/>
    <w:rsid w:val="00853473"/>
    <w:rsid w:val="00857BFB"/>
    <w:rsid w:val="00860648"/>
    <w:rsid w:val="008607D8"/>
    <w:rsid w:val="00887909"/>
    <w:rsid w:val="00894F49"/>
    <w:rsid w:val="00896610"/>
    <w:rsid w:val="008A1B88"/>
    <w:rsid w:val="008B20D4"/>
    <w:rsid w:val="008C28CD"/>
    <w:rsid w:val="008C2C55"/>
    <w:rsid w:val="008D704C"/>
    <w:rsid w:val="008E0F57"/>
    <w:rsid w:val="008E770A"/>
    <w:rsid w:val="008F3F8A"/>
    <w:rsid w:val="008F4DD4"/>
    <w:rsid w:val="008F625A"/>
    <w:rsid w:val="00901024"/>
    <w:rsid w:val="00901E88"/>
    <w:rsid w:val="00902147"/>
    <w:rsid w:val="009070BA"/>
    <w:rsid w:val="00913FFD"/>
    <w:rsid w:val="00920724"/>
    <w:rsid w:val="00921E2F"/>
    <w:rsid w:val="00932254"/>
    <w:rsid w:val="009345A5"/>
    <w:rsid w:val="00934E87"/>
    <w:rsid w:val="00940992"/>
    <w:rsid w:val="00941E14"/>
    <w:rsid w:val="00943794"/>
    <w:rsid w:val="00953AB9"/>
    <w:rsid w:val="00965140"/>
    <w:rsid w:val="009656DE"/>
    <w:rsid w:val="00966DB0"/>
    <w:rsid w:val="00973F0F"/>
    <w:rsid w:val="00977D40"/>
    <w:rsid w:val="00992D7B"/>
    <w:rsid w:val="00994CB7"/>
    <w:rsid w:val="009A4DBE"/>
    <w:rsid w:val="009A7DE1"/>
    <w:rsid w:val="009B2221"/>
    <w:rsid w:val="009C0AEF"/>
    <w:rsid w:val="009C26C9"/>
    <w:rsid w:val="009D5F10"/>
    <w:rsid w:val="009E5386"/>
    <w:rsid w:val="009E6AC2"/>
    <w:rsid w:val="009E7235"/>
    <w:rsid w:val="009F13EE"/>
    <w:rsid w:val="009F5712"/>
    <w:rsid w:val="00A07126"/>
    <w:rsid w:val="00A16460"/>
    <w:rsid w:val="00A16883"/>
    <w:rsid w:val="00A26C43"/>
    <w:rsid w:val="00A51078"/>
    <w:rsid w:val="00A568BC"/>
    <w:rsid w:val="00A65253"/>
    <w:rsid w:val="00A71C6D"/>
    <w:rsid w:val="00A76E75"/>
    <w:rsid w:val="00A77192"/>
    <w:rsid w:val="00A77EE9"/>
    <w:rsid w:val="00A811E9"/>
    <w:rsid w:val="00A87E1A"/>
    <w:rsid w:val="00A94568"/>
    <w:rsid w:val="00A945A8"/>
    <w:rsid w:val="00AA0313"/>
    <w:rsid w:val="00AA1C64"/>
    <w:rsid w:val="00AA33A5"/>
    <w:rsid w:val="00AA5970"/>
    <w:rsid w:val="00AB354E"/>
    <w:rsid w:val="00AB3886"/>
    <w:rsid w:val="00AB65A4"/>
    <w:rsid w:val="00AD0554"/>
    <w:rsid w:val="00AD499A"/>
    <w:rsid w:val="00AE1BA6"/>
    <w:rsid w:val="00AE22D1"/>
    <w:rsid w:val="00AE50F5"/>
    <w:rsid w:val="00AF04CF"/>
    <w:rsid w:val="00AF0F18"/>
    <w:rsid w:val="00AF1031"/>
    <w:rsid w:val="00AF18BA"/>
    <w:rsid w:val="00AF6DA7"/>
    <w:rsid w:val="00B0168F"/>
    <w:rsid w:val="00B01F8F"/>
    <w:rsid w:val="00B024C9"/>
    <w:rsid w:val="00B06933"/>
    <w:rsid w:val="00B107AF"/>
    <w:rsid w:val="00B11119"/>
    <w:rsid w:val="00B13D85"/>
    <w:rsid w:val="00B249D3"/>
    <w:rsid w:val="00B269BF"/>
    <w:rsid w:val="00B323EA"/>
    <w:rsid w:val="00B33DAA"/>
    <w:rsid w:val="00B4602D"/>
    <w:rsid w:val="00B46034"/>
    <w:rsid w:val="00B53D56"/>
    <w:rsid w:val="00B80954"/>
    <w:rsid w:val="00B81D71"/>
    <w:rsid w:val="00B84E35"/>
    <w:rsid w:val="00B86697"/>
    <w:rsid w:val="00BA2917"/>
    <w:rsid w:val="00BA41E7"/>
    <w:rsid w:val="00BA6753"/>
    <w:rsid w:val="00BB2BC6"/>
    <w:rsid w:val="00BD6076"/>
    <w:rsid w:val="00BE01D5"/>
    <w:rsid w:val="00BE0E11"/>
    <w:rsid w:val="00BF31A2"/>
    <w:rsid w:val="00BF5698"/>
    <w:rsid w:val="00C053B3"/>
    <w:rsid w:val="00C06F5B"/>
    <w:rsid w:val="00C11A00"/>
    <w:rsid w:val="00C16FAA"/>
    <w:rsid w:val="00C20DF7"/>
    <w:rsid w:val="00C23A5B"/>
    <w:rsid w:val="00C34863"/>
    <w:rsid w:val="00C363FE"/>
    <w:rsid w:val="00C41B8C"/>
    <w:rsid w:val="00C55987"/>
    <w:rsid w:val="00C55B60"/>
    <w:rsid w:val="00C55B71"/>
    <w:rsid w:val="00C63019"/>
    <w:rsid w:val="00C84E2B"/>
    <w:rsid w:val="00C8549B"/>
    <w:rsid w:val="00C92112"/>
    <w:rsid w:val="00C936CD"/>
    <w:rsid w:val="00C962B9"/>
    <w:rsid w:val="00CA25E3"/>
    <w:rsid w:val="00CA26CC"/>
    <w:rsid w:val="00CB03AE"/>
    <w:rsid w:val="00CB5DBF"/>
    <w:rsid w:val="00CB6548"/>
    <w:rsid w:val="00CC170F"/>
    <w:rsid w:val="00CD292A"/>
    <w:rsid w:val="00CD485E"/>
    <w:rsid w:val="00CE3C1A"/>
    <w:rsid w:val="00D025AD"/>
    <w:rsid w:val="00D1023B"/>
    <w:rsid w:val="00D123E1"/>
    <w:rsid w:val="00D12FEF"/>
    <w:rsid w:val="00D133AA"/>
    <w:rsid w:val="00D1420A"/>
    <w:rsid w:val="00D24CAF"/>
    <w:rsid w:val="00D25039"/>
    <w:rsid w:val="00D27A3C"/>
    <w:rsid w:val="00D30383"/>
    <w:rsid w:val="00D308FE"/>
    <w:rsid w:val="00D30E46"/>
    <w:rsid w:val="00D329A7"/>
    <w:rsid w:val="00D34273"/>
    <w:rsid w:val="00D35002"/>
    <w:rsid w:val="00D4142E"/>
    <w:rsid w:val="00D41B88"/>
    <w:rsid w:val="00D42C19"/>
    <w:rsid w:val="00D55A90"/>
    <w:rsid w:val="00D5709D"/>
    <w:rsid w:val="00D61C93"/>
    <w:rsid w:val="00D6551A"/>
    <w:rsid w:val="00D666B9"/>
    <w:rsid w:val="00D70D4B"/>
    <w:rsid w:val="00D7567E"/>
    <w:rsid w:val="00D9027B"/>
    <w:rsid w:val="00D95FB1"/>
    <w:rsid w:val="00DA7400"/>
    <w:rsid w:val="00DB6FB5"/>
    <w:rsid w:val="00DC3AE1"/>
    <w:rsid w:val="00DE19AA"/>
    <w:rsid w:val="00DE5FDE"/>
    <w:rsid w:val="00E01F62"/>
    <w:rsid w:val="00E02AF5"/>
    <w:rsid w:val="00E1093B"/>
    <w:rsid w:val="00E12ACB"/>
    <w:rsid w:val="00E14C75"/>
    <w:rsid w:val="00E33F4F"/>
    <w:rsid w:val="00E34D82"/>
    <w:rsid w:val="00E52080"/>
    <w:rsid w:val="00E6118A"/>
    <w:rsid w:val="00E66EF7"/>
    <w:rsid w:val="00E70860"/>
    <w:rsid w:val="00E7186B"/>
    <w:rsid w:val="00E71AEC"/>
    <w:rsid w:val="00E84126"/>
    <w:rsid w:val="00E86DE3"/>
    <w:rsid w:val="00EB0FD6"/>
    <w:rsid w:val="00EB1040"/>
    <w:rsid w:val="00EB3317"/>
    <w:rsid w:val="00EB63DC"/>
    <w:rsid w:val="00EC21E2"/>
    <w:rsid w:val="00EC22DF"/>
    <w:rsid w:val="00EC6718"/>
    <w:rsid w:val="00ED1A3F"/>
    <w:rsid w:val="00EE1440"/>
    <w:rsid w:val="00EE2D68"/>
    <w:rsid w:val="00EE3B37"/>
    <w:rsid w:val="00EE520D"/>
    <w:rsid w:val="00EE6B53"/>
    <w:rsid w:val="00EF2265"/>
    <w:rsid w:val="00EF6E71"/>
    <w:rsid w:val="00F00084"/>
    <w:rsid w:val="00F461B9"/>
    <w:rsid w:val="00F5384C"/>
    <w:rsid w:val="00F62FED"/>
    <w:rsid w:val="00F65D11"/>
    <w:rsid w:val="00F66801"/>
    <w:rsid w:val="00F6733B"/>
    <w:rsid w:val="00F70B9F"/>
    <w:rsid w:val="00F7165A"/>
    <w:rsid w:val="00F76E62"/>
    <w:rsid w:val="00F847F6"/>
    <w:rsid w:val="00F908D0"/>
    <w:rsid w:val="00FA25D7"/>
    <w:rsid w:val="00FA3A8F"/>
    <w:rsid w:val="00FC1C44"/>
    <w:rsid w:val="00FC450D"/>
    <w:rsid w:val="00FC7F7C"/>
    <w:rsid w:val="00FE077D"/>
    <w:rsid w:val="00FE0841"/>
    <w:rsid w:val="00FE0CA6"/>
    <w:rsid w:val="00FE38C4"/>
    <w:rsid w:val="00FE64D4"/>
    <w:rsid w:val="00FF61C4"/>
    <w:rsid w:val="030D350D"/>
    <w:rsid w:val="12C754DE"/>
    <w:rsid w:val="175E3962"/>
    <w:rsid w:val="2E215DBB"/>
    <w:rsid w:val="2F7E3AF9"/>
    <w:rsid w:val="34A053E5"/>
    <w:rsid w:val="35AD429D"/>
    <w:rsid w:val="35DE63D5"/>
    <w:rsid w:val="3B5570E7"/>
    <w:rsid w:val="4C074AC8"/>
    <w:rsid w:val="4E9B0304"/>
    <w:rsid w:val="5AC52078"/>
    <w:rsid w:val="5C0D3694"/>
    <w:rsid w:val="6D4E2EE1"/>
    <w:rsid w:val="71A67303"/>
    <w:rsid w:val="778A542A"/>
    <w:rsid w:val="79C73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rules v:ext="edit">
        <o:r id="V:Rule1" type="connector" idref="#Straight Connector 13"/>
      </o:rules>
    </o:shapelayout>
  </w:shapeDefaults>
  <w:decimalSymbol w:val="."/>
  <w:listSeparator w:val=","/>
  <w15:docId w15:val="{72BD35B3-B8E9-4BCC-8BE4-F0BDCE5B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7C6C8F"/>
    <w:pPr>
      <w:widowControl w:val="0"/>
      <w:jc w:val="both"/>
    </w:pPr>
    <w:rPr>
      <w:kern w:val="2"/>
      <w:sz w:val="21"/>
      <w:szCs w:val="24"/>
    </w:rPr>
  </w:style>
  <w:style w:type="paragraph" w:styleId="1">
    <w:name w:val="heading 1"/>
    <w:basedOn w:val="a"/>
    <w:next w:val="a"/>
    <w:qFormat/>
    <w:rsid w:val="007C6C8F"/>
    <w:pPr>
      <w:keepNext/>
      <w:keepLines/>
      <w:spacing w:before="340" w:after="330" w:line="578" w:lineRule="auto"/>
      <w:outlineLvl w:val="0"/>
    </w:pPr>
    <w:rPr>
      <w:b/>
      <w:bCs/>
      <w:kern w:val="44"/>
      <w:sz w:val="44"/>
      <w:szCs w:val="44"/>
    </w:rPr>
  </w:style>
  <w:style w:type="paragraph" w:styleId="2">
    <w:name w:val="heading 2"/>
    <w:basedOn w:val="a"/>
    <w:next w:val="a"/>
    <w:qFormat/>
    <w:rsid w:val="007C6C8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C6C8F"/>
    <w:pPr>
      <w:keepNext/>
      <w:keepLines/>
      <w:spacing w:before="260" w:after="260" w:line="416" w:lineRule="auto"/>
      <w:outlineLvl w:val="2"/>
    </w:pPr>
    <w:rPr>
      <w:b/>
      <w:bCs/>
      <w:sz w:val="32"/>
      <w:szCs w:val="32"/>
    </w:rPr>
  </w:style>
  <w:style w:type="paragraph" w:styleId="4">
    <w:name w:val="heading 4"/>
    <w:basedOn w:val="a"/>
    <w:next w:val="a"/>
    <w:qFormat/>
    <w:rsid w:val="007C6C8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7C6C8F"/>
    <w:pPr>
      <w:keepNext/>
      <w:keepLines/>
      <w:spacing w:before="280" w:after="290" w:line="376" w:lineRule="auto"/>
      <w:outlineLvl w:val="4"/>
    </w:pPr>
    <w:rPr>
      <w:b/>
      <w:bCs/>
      <w:sz w:val="28"/>
      <w:szCs w:val="28"/>
    </w:rPr>
  </w:style>
  <w:style w:type="paragraph" w:styleId="6">
    <w:name w:val="heading 6"/>
    <w:basedOn w:val="a"/>
    <w:next w:val="a"/>
    <w:qFormat/>
    <w:rsid w:val="007C6C8F"/>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7C6C8F"/>
    <w:pPr>
      <w:keepNext/>
      <w:keepLines/>
      <w:spacing w:before="240" w:after="64" w:line="320" w:lineRule="auto"/>
      <w:outlineLvl w:val="6"/>
    </w:pPr>
    <w:rPr>
      <w:b/>
      <w:bCs/>
      <w:sz w:val="24"/>
    </w:rPr>
  </w:style>
  <w:style w:type="paragraph" w:styleId="8">
    <w:name w:val="heading 8"/>
    <w:basedOn w:val="a"/>
    <w:next w:val="a"/>
    <w:qFormat/>
    <w:rsid w:val="007C6C8F"/>
    <w:pPr>
      <w:keepNext/>
      <w:keepLines/>
      <w:spacing w:before="240" w:after="64" w:line="320" w:lineRule="auto"/>
      <w:outlineLvl w:val="7"/>
    </w:pPr>
    <w:rPr>
      <w:rFonts w:ascii="Arial" w:eastAsia="黑体" w:hAnsi="Arial"/>
      <w:sz w:val="24"/>
    </w:rPr>
  </w:style>
  <w:style w:type="paragraph" w:styleId="9">
    <w:name w:val="heading 9"/>
    <w:basedOn w:val="a"/>
    <w:next w:val="a"/>
    <w:qFormat/>
    <w:rsid w:val="007C6C8F"/>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rsid w:val="007C6C8F"/>
  </w:style>
  <w:style w:type="paragraph" w:styleId="60">
    <w:name w:val="toc 6"/>
    <w:basedOn w:val="50"/>
    <w:rsid w:val="007C6C8F"/>
  </w:style>
  <w:style w:type="paragraph" w:styleId="50">
    <w:name w:val="toc 5"/>
    <w:basedOn w:val="40"/>
    <w:rsid w:val="007C6C8F"/>
  </w:style>
  <w:style w:type="paragraph" w:styleId="40">
    <w:name w:val="toc 4"/>
    <w:basedOn w:val="30"/>
    <w:uiPriority w:val="39"/>
    <w:rsid w:val="007C6C8F"/>
  </w:style>
  <w:style w:type="paragraph" w:styleId="30">
    <w:name w:val="toc 3"/>
    <w:basedOn w:val="20"/>
    <w:rsid w:val="007C6C8F"/>
  </w:style>
  <w:style w:type="paragraph" w:styleId="20">
    <w:name w:val="toc 2"/>
    <w:basedOn w:val="10"/>
    <w:rsid w:val="007C6C8F"/>
  </w:style>
  <w:style w:type="paragraph" w:styleId="10">
    <w:name w:val="toc 1"/>
    <w:uiPriority w:val="39"/>
    <w:rsid w:val="007C6C8F"/>
    <w:pPr>
      <w:jc w:val="both"/>
    </w:pPr>
    <w:rPr>
      <w:rFonts w:ascii="宋体"/>
      <w:sz w:val="21"/>
    </w:rPr>
  </w:style>
  <w:style w:type="paragraph" w:styleId="a3">
    <w:name w:val="Document Map"/>
    <w:basedOn w:val="a"/>
    <w:rsid w:val="007C6C8F"/>
    <w:pPr>
      <w:shd w:val="clear" w:color="auto" w:fill="000080"/>
    </w:pPr>
  </w:style>
  <w:style w:type="paragraph" w:styleId="a4">
    <w:name w:val="Body Text"/>
    <w:basedOn w:val="a"/>
    <w:link w:val="a5"/>
    <w:rsid w:val="007C6C8F"/>
    <w:pPr>
      <w:spacing w:after="120"/>
    </w:pPr>
  </w:style>
  <w:style w:type="paragraph" w:styleId="HTML">
    <w:name w:val="HTML Address"/>
    <w:basedOn w:val="a"/>
    <w:rsid w:val="007C6C8F"/>
    <w:rPr>
      <w:i/>
      <w:iCs/>
    </w:rPr>
  </w:style>
  <w:style w:type="paragraph" w:styleId="80">
    <w:name w:val="toc 8"/>
    <w:basedOn w:val="70"/>
    <w:rsid w:val="007C6C8F"/>
  </w:style>
  <w:style w:type="paragraph" w:styleId="a6">
    <w:name w:val="Date"/>
    <w:basedOn w:val="a"/>
    <w:next w:val="a"/>
    <w:rsid w:val="007C6C8F"/>
    <w:pPr>
      <w:ind w:leftChars="2500" w:left="100"/>
    </w:pPr>
  </w:style>
  <w:style w:type="paragraph" w:styleId="a7">
    <w:name w:val="Balloon Text"/>
    <w:basedOn w:val="a"/>
    <w:link w:val="a8"/>
    <w:rsid w:val="007C6C8F"/>
    <w:rPr>
      <w:sz w:val="18"/>
      <w:szCs w:val="18"/>
    </w:rPr>
  </w:style>
  <w:style w:type="paragraph" w:styleId="a9">
    <w:name w:val="footer"/>
    <w:basedOn w:val="a"/>
    <w:link w:val="aa"/>
    <w:uiPriority w:val="99"/>
    <w:rsid w:val="007C6C8F"/>
    <w:pPr>
      <w:tabs>
        <w:tab w:val="center" w:pos="4153"/>
        <w:tab w:val="right" w:pos="8306"/>
      </w:tabs>
      <w:snapToGrid w:val="0"/>
      <w:ind w:rightChars="100" w:right="210"/>
      <w:jc w:val="right"/>
    </w:pPr>
    <w:rPr>
      <w:sz w:val="18"/>
      <w:szCs w:val="18"/>
    </w:rPr>
  </w:style>
  <w:style w:type="paragraph" w:styleId="ab">
    <w:name w:val="header"/>
    <w:basedOn w:val="a"/>
    <w:rsid w:val="007C6C8F"/>
    <w:pPr>
      <w:pBdr>
        <w:bottom w:val="single" w:sz="6" w:space="1" w:color="auto"/>
      </w:pBdr>
      <w:tabs>
        <w:tab w:val="center" w:pos="4153"/>
        <w:tab w:val="right" w:pos="8306"/>
      </w:tabs>
      <w:snapToGrid w:val="0"/>
      <w:jc w:val="center"/>
    </w:pPr>
    <w:rPr>
      <w:sz w:val="18"/>
      <w:szCs w:val="18"/>
    </w:rPr>
  </w:style>
  <w:style w:type="paragraph" w:styleId="ac">
    <w:name w:val="footnote text"/>
    <w:basedOn w:val="a"/>
    <w:rsid w:val="007C6C8F"/>
    <w:pPr>
      <w:snapToGrid w:val="0"/>
      <w:jc w:val="left"/>
    </w:pPr>
    <w:rPr>
      <w:sz w:val="18"/>
      <w:szCs w:val="18"/>
    </w:rPr>
  </w:style>
  <w:style w:type="paragraph" w:styleId="90">
    <w:name w:val="toc 9"/>
    <w:basedOn w:val="80"/>
    <w:rsid w:val="007C6C8F"/>
  </w:style>
  <w:style w:type="paragraph" w:styleId="HTML0">
    <w:name w:val="HTML Preformatted"/>
    <w:basedOn w:val="a"/>
    <w:rsid w:val="007C6C8F"/>
    <w:rPr>
      <w:rFonts w:ascii="Courier New" w:hAnsi="Courier New" w:cs="Courier New"/>
      <w:sz w:val="20"/>
      <w:szCs w:val="20"/>
    </w:rPr>
  </w:style>
  <w:style w:type="paragraph" w:styleId="ad">
    <w:name w:val="Normal (Web)"/>
    <w:basedOn w:val="a"/>
    <w:uiPriority w:val="99"/>
    <w:unhideWhenUsed/>
    <w:rsid w:val="007C6C8F"/>
    <w:pPr>
      <w:widowControl/>
      <w:spacing w:before="100" w:beforeAutospacing="1" w:after="100" w:afterAutospacing="1"/>
      <w:jc w:val="left"/>
    </w:pPr>
    <w:rPr>
      <w:rFonts w:ascii="宋体" w:hAnsi="宋体" w:cs="宋体"/>
      <w:kern w:val="0"/>
      <w:sz w:val="24"/>
    </w:rPr>
  </w:style>
  <w:style w:type="paragraph" w:styleId="ae">
    <w:name w:val="Title"/>
    <w:basedOn w:val="a"/>
    <w:qFormat/>
    <w:rsid w:val="007C6C8F"/>
    <w:pPr>
      <w:spacing w:before="240" w:after="60"/>
      <w:jc w:val="center"/>
      <w:outlineLvl w:val="0"/>
    </w:pPr>
    <w:rPr>
      <w:rFonts w:ascii="Arial" w:hAnsi="Arial" w:cs="Arial"/>
      <w:b/>
      <w:bCs/>
      <w:sz w:val="32"/>
      <w:szCs w:val="32"/>
    </w:rPr>
  </w:style>
  <w:style w:type="character" w:styleId="af">
    <w:name w:val="page number"/>
    <w:rsid w:val="007C6C8F"/>
    <w:rPr>
      <w:rFonts w:ascii="Times New Roman" w:eastAsia="宋体" w:hAnsi="Times New Roman"/>
      <w:sz w:val="18"/>
    </w:rPr>
  </w:style>
  <w:style w:type="character" w:styleId="af0">
    <w:name w:val="FollowedHyperlink"/>
    <w:rsid w:val="007C6C8F"/>
    <w:rPr>
      <w:color w:val="800080"/>
      <w:u w:val="single"/>
    </w:rPr>
  </w:style>
  <w:style w:type="character" w:styleId="af1">
    <w:name w:val="Emphasis"/>
    <w:uiPriority w:val="20"/>
    <w:qFormat/>
    <w:rsid w:val="007C6C8F"/>
    <w:rPr>
      <w:color w:val="CC0000"/>
      <w:sz w:val="24"/>
      <w:szCs w:val="24"/>
    </w:rPr>
  </w:style>
  <w:style w:type="character" w:styleId="HTML1">
    <w:name w:val="HTML Definition"/>
    <w:rsid w:val="007C6C8F"/>
    <w:rPr>
      <w:i/>
      <w:iCs/>
    </w:rPr>
  </w:style>
  <w:style w:type="character" w:styleId="HTML2">
    <w:name w:val="HTML Typewriter"/>
    <w:rsid w:val="007C6C8F"/>
    <w:rPr>
      <w:rFonts w:ascii="Courier New" w:hAnsi="Courier New"/>
      <w:sz w:val="20"/>
      <w:szCs w:val="20"/>
    </w:rPr>
  </w:style>
  <w:style w:type="character" w:styleId="HTML3">
    <w:name w:val="HTML Acronym"/>
    <w:basedOn w:val="a0"/>
    <w:rsid w:val="007C6C8F"/>
  </w:style>
  <w:style w:type="character" w:styleId="HTML4">
    <w:name w:val="HTML Variable"/>
    <w:rsid w:val="007C6C8F"/>
    <w:rPr>
      <w:i/>
      <w:iCs/>
    </w:rPr>
  </w:style>
  <w:style w:type="character" w:styleId="af2">
    <w:name w:val="Hyperlink"/>
    <w:uiPriority w:val="99"/>
    <w:rsid w:val="007C6C8F"/>
    <w:rPr>
      <w:rFonts w:ascii="Times New Roman" w:eastAsia="宋体" w:hAnsi="Times New Roman"/>
      <w:color w:val="auto"/>
      <w:spacing w:val="0"/>
      <w:w w:val="100"/>
      <w:position w:val="0"/>
      <w:sz w:val="21"/>
      <w:u w:val="none"/>
    </w:rPr>
  </w:style>
  <w:style w:type="character" w:styleId="HTML5">
    <w:name w:val="HTML Code"/>
    <w:rsid w:val="007C6C8F"/>
    <w:rPr>
      <w:rFonts w:ascii="Courier New" w:hAnsi="Courier New"/>
      <w:sz w:val="20"/>
      <w:szCs w:val="20"/>
    </w:rPr>
  </w:style>
  <w:style w:type="character" w:styleId="HTML6">
    <w:name w:val="HTML Cite"/>
    <w:rsid w:val="007C6C8F"/>
    <w:rPr>
      <w:i/>
      <w:iCs/>
    </w:rPr>
  </w:style>
  <w:style w:type="character" w:styleId="af3">
    <w:name w:val="footnote reference"/>
    <w:rsid w:val="007C6C8F"/>
    <w:rPr>
      <w:vertAlign w:val="superscript"/>
    </w:rPr>
  </w:style>
  <w:style w:type="character" w:styleId="HTML7">
    <w:name w:val="HTML Keyboard"/>
    <w:rsid w:val="007C6C8F"/>
    <w:rPr>
      <w:rFonts w:ascii="Courier New" w:hAnsi="Courier New"/>
      <w:sz w:val="20"/>
      <w:szCs w:val="20"/>
    </w:rPr>
  </w:style>
  <w:style w:type="character" w:styleId="HTML8">
    <w:name w:val="HTML Sample"/>
    <w:rsid w:val="007C6C8F"/>
    <w:rPr>
      <w:rFonts w:ascii="Courier New" w:hAnsi="Courier New"/>
    </w:rPr>
  </w:style>
  <w:style w:type="paragraph" w:customStyle="1" w:styleId="af4">
    <w:name w:val="封面标准英文名称"/>
    <w:rsid w:val="007C6C8F"/>
    <w:pPr>
      <w:widowControl w:val="0"/>
      <w:spacing w:before="370" w:line="400" w:lineRule="exact"/>
      <w:jc w:val="center"/>
    </w:pPr>
    <w:rPr>
      <w:sz w:val="28"/>
    </w:rPr>
  </w:style>
  <w:style w:type="paragraph" w:customStyle="1" w:styleId="21">
    <w:name w:val="封面标准号2"/>
    <w:basedOn w:val="11"/>
    <w:rsid w:val="007C6C8F"/>
    <w:pPr>
      <w:adjustRightInd w:val="0"/>
      <w:spacing w:before="357" w:line="280" w:lineRule="exact"/>
    </w:pPr>
  </w:style>
  <w:style w:type="paragraph" w:customStyle="1" w:styleId="11">
    <w:name w:val="封面标准号1"/>
    <w:rsid w:val="007C6C8F"/>
    <w:pPr>
      <w:widowControl w:val="0"/>
      <w:kinsoku w:val="0"/>
      <w:overflowPunct w:val="0"/>
      <w:autoSpaceDE w:val="0"/>
      <w:autoSpaceDN w:val="0"/>
      <w:spacing w:before="308"/>
      <w:jc w:val="right"/>
      <w:textAlignment w:val="center"/>
    </w:pPr>
    <w:rPr>
      <w:sz w:val="28"/>
    </w:rPr>
  </w:style>
  <w:style w:type="paragraph" w:customStyle="1" w:styleId="af5">
    <w:name w:val="四级条标题"/>
    <w:basedOn w:val="af6"/>
    <w:next w:val="af7"/>
    <w:rsid w:val="007C6C8F"/>
    <w:pPr>
      <w:outlineLvl w:val="5"/>
    </w:pPr>
  </w:style>
  <w:style w:type="paragraph" w:customStyle="1" w:styleId="af6">
    <w:name w:val="三级条标题"/>
    <w:basedOn w:val="af8"/>
    <w:next w:val="af7"/>
    <w:rsid w:val="007C6C8F"/>
    <w:pPr>
      <w:outlineLvl w:val="4"/>
    </w:pPr>
  </w:style>
  <w:style w:type="paragraph" w:customStyle="1" w:styleId="af8">
    <w:name w:val="二级条标题"/>
    <w:basedOn w:val="af9"/>
    <w:next w:val="af7"/>
    <w:rsid w:val="007C6C8F"/>
    <w:pPr>
      <w:outlineLvl w:val="3"/>
    </w:pPr>
  </w:style>
  <w:style w:type="paragraph" w:customStyle="1" w:styleId="af9">
    <w:name w:val="一级条标题"/>
    <w:basedOn w:val="afa"/>
    <w:next w:val="af7"/>
    <w:rsid w:val="007C6C8F"/>
    <w:pPr>
      <w:spacing w:beforeLines="0" w:afterLines="0"/>
      <w:outlineLvl w:val="2"/>
    </w:pPr>
  </w:style>
  <w:style w:type="paragraph" w:customStyle="1" w:styleId="afa">
    <w:name w:val="章标题"/>
    <w:next w:val="af7"/>
    <w:rsid w:val="007C6C8F"/>
    <w:pPr>
      <w:spacing w:beforeLines="50" w:afterLines="50"/>
      <w:jc w:val="both"/>
      <w:outlineLvl w:val="1"/>
    </w:pPr>
    <w:rPr>
      <w:rFonts w:ascii="黑体" w:eastAsia="黑体"/>
      <w:sz w:val="21"/>
    </w:rPr>
  </w:style>
  <w:style w:type="paragraph" w:customStyle="1" w:styleId="af7">
    <w:name w:val="段"/>
    <w:rsid w:val="007C6C8F"/>
    <w:pPr>
      <w:autoSpaceDE w:val="0"/>
      <w:autoSpaceDN w:val="0"/>
      <w:ind w:firstLineChars="200" w:firstLine="200"/>
      <w:jc w:val="both"/>
    </w:pPr>
    <w:rPr>
      <w:rFonts w:ascii="宋体"/>
      <w:sz w:val="21"/>
    </w:rPr>
  </w:style>
  <w:style w:type="paragraph" w:customStyle="1" w:styleId="afb">
    <w:name w:val="示例"/>
    <w:next w:val="af7"/>
    <w:rsid w:val="007C6C8F"/>
    <w:pPr>
      <w:tabs>
        <w:tab w:val="left" w:pos="1120"/>
      </w:tabs>
      <w:ind w:firstLine="400"/>
      <w:jc w:val="both"/>
    </w:pPr>
    <w:rPr>
      <w:rFonts w:ascii="宋体"/>
      <w:sz w:val="18"/>
    </w:rPr>
  </w:style>
  <w:style w:type="paragraph" w:customStyle="1" w:styleId="afc">
    <w:name w:val="标准书眉_奇数页"/>
    <w:next w:val="a"/>
    <w:rsid w:val="007C6C8F"/>
    <w:pPr>
      <w:tabs>
        <w:tab w:val="center" w:pos="4154"/>
        <w:tab w:val="right" w:pos="8306"/>
      </w:tabs>
      <w:spacing w:after="120"/>
      <w:jc w:val="right"/>
    </w:pPr>
    <w:rPr>
      <w:sz w:val="21"/>
    </w:rPr>
  </w:style>
  <w:style w:type="paragraph" w:customStyle="1" w:styleId="afd">
    <w:name w:val="附录三级条标题"/>
    <w:basedOn w:val="afe"/>
    <w:next w:val="af7"/>
    <w:rsid w:val="007C6C8F"/>
    <w:pPr>
      <w:outlineLvl w:val="4"/>
    </w:pPr>
  </w:style>
  <w:style w:type="paragraph" w:customStyle="1" w:styleId="afe">
    <w:name w:val="附录二级条标题"/>
    <w:basedOn w:val="aff"/>
    <w:next w:val="af7"/>
    <w:rsid w:val="007C6C8F"/>
    <w:pPr>
      <w:outlineLvl w:val="3"/>
    </w:pPr>
  </w:style>
  <w:style w:type="paragraph" w:customStyle="1" w:styleId="aff">
    <w:name w:val="附录一级条标题"/>
    <w:basedOn w:val="aff0"/>
    <w:next w:val="af7"/>
    <w:rsid w:val="007C6C8F"/>
    <w:pPr>
      <w:autoSpaceDN w:val="0"/>
      <w:spacing w:beforeLines="0" w:afterLines="0"/>
      <w:outlineLvl w:val="2"/>
    </w:pPr>
  </w:style>
  <w:style w:type="paragraph" w:customStyle="1" w:styleId="aff0">
    <w:name w:val="附录章标题"/>
    <w:next w:val="af7"/>
    <w:rsid w:val="007C6C8F"/>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1">
    <w:name w:val="附录标识"/>
    <w:basedOn w:val="aff2"/>
    <w:rsid w:val="007C6C8F"/>
    <w:pPr>
      <w:tabs>
        <w:tab w:val="left" w:pos="6405"/>
      </w:tabs>
      <w:spacing w:after="200"/>
    </w:pPr>
    <w:rPr>
      <w:sz w:val="21"/>
    </w:rPr>
  </w:style>
  <w:style w:type="paragraph" w:customStyle="1" w:styleId="aff2">
    <w:name w:val="前言、引言标题"/>
    <w:next w:val="a"/>
    <w:rsid w:val="007C6C8F"/>
    <w:pPr>
      <w:shd w:val="clear" w:color="FFFFFF" w:fill="FFFFFF"/>
      <w:spacing w:before="640" w:after="560"/>
      <w:jc w:val="center"/>
      <w:outlineLvl w:val="0"/>
    </w:pPr>
    <w:rPr>
      <w:rFonts w:ascii="黑体" w:eastAsia="黑体"/>
      <w:sz w:val="32"/>
    </w:rPr>
  </w:style>
  <w:style w:type="paragraph" w:customStyle="1" w:styleId="aff3">
    <w:name w:val="文献分类号"/>
    <w:rsid w:val="007C6C8F"/>
    <w:pPr>
      <w:widowControl w:val="0"/>
      <w:textAlignment w:val="center"/>
    </w:pPr>
    <w:rPr>
      <w:rFonts w:eastAsia="黑体"/>
      <w:sz w:val="21"/>
    </w:rPr>
  </w:style>
  <w:style w:type="paragraph" w:customStyle="1" w:styleId="aff4">
    <w:name w:val="封面标准名称"/>
    <w:rsid w:val="007C6C8F"/>
    <w:pPr>
      <w:widowControl w:val="0"/>
      <w:spacing w:line="680" w:lineRule="exact"/>
      <w:jc w:val="center"/>
      <w:textAlignment w:val="center"/>
    </w:pPr>
    <w:rPr>
      <w:rFonts w:ascii="黑体" w:eastAsia="黑体"/>
      <w:sz w:val="52"/>
    </w:rPr>
  </w:style>
  <w:style w:type="paragraph" w:customStyle="1" w:styleId="aff5">
    <w:name w:val="条文脚注"/>
    <w:basedOn w:val="ac"/>
    <w:rsid w:val="007C6C8F"/>
    <w:pPr>
      <w:ind w:leftChars="200" w:left="780" w:hangingChars="200" w:hanging="360"/>
      <w:jc w:val="both"/>
    </w:pPr>
    <w:rPr>
      <w:rFonts w:ascii="宋体"/>
    </w:rPr>
  </w:style>
  <w:style w:type="paragraph" w:customStyle="1" w:styleId="aff6">
    <w:name w:val="标准书眉_偶数页"/>
    <w:basedOn w:val="afc"/>
    <w:next w:val="a"/>
    <w:rsid w:val="007C6C8F"/>
    <w:pPr>
      <w:jc w:val="left"/>
    </w:pPr>
  </w:style>
  <w:style w:type="paragraph" w:customStyle="1" w:styleId="aff7">
    <w:name w:val="参考标题"/>
    <w:basedOn w:val="a4"/>
    <w:next w:val="af7"/>
    <w:rsid w:val="007C6C8F"/>
    <w:pPr>
      <w:widowControl/>
      <w:spacing w:before="560" w:after="160"/>
      <w:jc w:val="center"/>
    </w:pPr>
    <w:rPr>
      <w:rFonts w:ascii="黑体" w:eastAsia="黑体"/>
      <w:kern w:val="0"/>
      <w:szCs w:val="20"/>
    </w:rPr>
  </w:style>
  <w:style w:type="paragraph" w:customStyle="1" w:styleId="aff8">
    <w:name w:val="附录四级条标题"/>
    <w:basedOn w:val="afd"/>
    <w:next w:val="af7"/>
    <w:rsid w:val="007C6C8F"/>
    <w:pPr>
      <w:outlineLvl w:val="5"/>
    </w:pPr>
  </w:style>
  <w:style w:type="paragraph" w:customStyle="1" w:styleId="aff9">
    <w:name w:val="五级条标题"/>
    <w:basedOn w:val="af5"/>
    <w:next w:val="af7"/>
    <w:rsid w:val="007C6C8F"/>
    <w:pPr>
      <w:outlineLvl w:val="6"/>
    </w:pPr>
  </w:style>
  <w:style w:type="paragraph" w:customStyle="1" w:styleId="affa">
    <w:name w:val="附录五级条标题"/>
    <w:basedOn w:val="aff8"/>
    <w:next w:val="af7"/>
    <w:rsid w:val="007C6C8F"/>
    <w:pPr>
      <w:outlineLvl w:val="6"/>
    </w:pPr>
  </w:style>
  <w:style w:type="paragraph" w:customStyle="1" w:styleId="affb">
    <w:name w:val="列项·"/>
    <w:rsid w:val="007C6C8F"/>
    <w:pPr>
      <w:tabs>
        <w:tab w:val="left" w:pos="840"/>
      </w:tabs>
      <w:ind w:left="737" w:hanging="317"/>
      <w:jc w:val="both"/>
    </w:pPr>
    <w:rPr>
      <w:rFonts w:ascii="宋体"/>
      <w:sz w:val="21"/>
    </w:rPr>
  </w:style>
  <w:style w:type="paragraph" w:customStyle="1" w:styleId="affc">
    <w:name w:val="标准标志"/>
    <w:next w:val="a"/>
    <w:rsid w:val="007C6C8F"/>
    <w:pPr>
      <w:shd w:val="solid" w:color="FFFFFF" w:fill="FFFFFF"/>
      <w:spacing w:line="0" w:lineRule="atLeast"/>
      <w:jc w:val="right"/>
    </w:pPr>
    <w:rPr>
      <w:b/>
      <w:w w:val="130"/>
      <w:sz w:val="96"/>
    </w:rPr>
  </w:style>
  <w:style w:type="paragraph" w:customStyle="1" w:styleId="affd">
    <w:name w:val="目次、标准名称标题"/>
    <w:basedOn w:val="aff2"/>
    <w:next w:val="af7"/>
    <w:rsid w:val="007C6C8F"/>
    <w:pPr>
      <w:spacing w:line="460" w:lineRule="exact"/>
    </w:pPr>
  </w:style>
  <w:style w:type="paragraph" w:customStyle="1" w:styleId="affe">
    <w:name w:val="封面标准文稿类别"/>
    <w:rsid w:val="007C6C8F"/>
    <w:pPr>
      <w:spacing w:before="440" w:line="400" w:lineRule="exact"/>
      <w:jc w:val="center"/>
    </w:pPr>
    <w:rPr>
      <w:rFonts w:ascii="宋体"/>
      <w:sz w:val="24"/>
    </w:rPr>
  </w:style>
  <w:style w:type="paragraph" w:customStyle="1" w:styleId="afff">
    <w:name w:val="无标题条"/>
    <w:next w:val="af7"/>
    <w:rsid w:val="007C6C8F"/>
    <w:pPr>
      <w:jc w:val="both"/>
    </w:pPr>
    <w:rPr>
      <w:sz w:val="21"/>
    </w:rPr>
  </w:style>
  <w:style w:type="paragraph" w:customStyle="1" w:styleId="afff0">
    <w:name w:val="标准书脚_偶数页"/>
    <w:rsid w:val="007C6C8F"/>
    <w:pPr>
      <w:spacing w:before="120"/>
    </w:pPr>
    <w:rPr>
      <w:sz w:val="18"/>
    </w:rPr>
  </w:style>
  <w:style w:type="paragraph" w:customStyle="1" w:styleId="afff1">
    <w:name w:val="实施日期"/>
    <w:basedOn w:val="afff2"/>
    <w:rsid w:val="007C6C8F"/>
    <w:pPr>
      <w:jc w:val="right"/>
    </w:pPr>
  </w:style>
  <w:style w:type="paragraph" w:customStyle="1" w:styleId="afff2">
    <w:name w:val="发布日期"/>
    <w:rsid w:val="007C6C8F"/>
    <w:rPr>
      <w:rFonts w:eastAsia="黑体"/>
      <w:sz w:val="28"/>
    </w:rPr>
  </w:style>
  <w:style w:type="paragraph" w:customStyle="1" w:styleId="afff3">
    <w:name w:val="参考文献、索引标题"/>
    <w:basedOn w:val="aff2"/>
    <w:next w:val="a"/>
    <w:rsid w:val="007C6C8F"/>
    <w:pPr>
      <w:spacing w:after="200"/>
    </w:pPr>
    <w:rPr>
      <w:sz w:val="21"/>
    </w:rPr>
  </w:style>
  <w:style w:type="paragraph" w:customStyle="1" w:styleId="afff4">
    <w:name w:val="目次、索引正文"/>
    <w:rsid w:val="007C6C8F"/>
    <w:pPr>
      <w:spacing w:line="320" w:lineRule="exact"/>
      <w:jc w:val="both"/>
    </w:pPr>
    <w:rPr>
      <w:rFonts w:ascii="宋体"/>
      <w:sz w:val="21"/>
    </w:rPr>
  </w:style>
  <w:style w:type="paragraph" w:customStyle="1" w:styleId="afff5">
    <w:name w:val="五级无标题条"/>
    <w:basedOn w:val="a"/>
    <w:rsid w:val="007C6C8F"/>
  </w:style>
  <w:style w:type="paragraph" w:customStyle="1" w:styleId="afff6">
    <w:name w:val="标准书眉一"/>
    <w:rsid w:val="007C6C8F"/>
    <w:pPr>
      <w:jc w:val="both"/>
    </w:pPr>
  </w:style>
  <w:style w:type="paragraph" w:customStyle="1" w:styleId="afff7">
    <w:name w:val="三级无标题条"/>
    <w:basedOn w:val="a"/>
    <w:rsid w:val="007C6C8F"/>
  </w:style>
  <w:style w:type="paragraph" w:customStyle="1" w:styleId="afff8">
    <w:name w:val="封面标准代替信息"/>
    <w:basedOn w:val="21"/>
    <w:rsid w:val="007C6C8F"/>
    <w:pPr>
      <w:spacing w:before="57"/>
    </w:pPr>
    <w:rPr>
      <w:rFonts w:ascii="宋体"/>
      <w:sz w:val="21"/>
    </w:rPr>
  </w:style>
  <w:style w:type="paragraph" w:customStyle="1" w:styleId="afff9">
    <w:name w:val="四级无标题条"/>
    <w:basedOn w:val="a"/>
    <w:rsid w:val="007C6C8F"/>
  </w:style>
  <w:style w:type="paragraph" w:customStyle="1" w:styleId="Default">
    <w:name w:val="Default"/>
    <w:rsid w:val="007C6C8F"/>
    <w:pPr>
      <w:widowControl w:val="0"/>
      <w:autoSpaceDE w:val="0"/>
      <w:autoSpaceDN w:val="0"/>
      <w:adjustRightInd w:val="0"/>
    </w:pPr>
    <w:rPr>
      <w:rFonts w:ascii="宋体" w:cs="宋体"/>
      <w:color w:val="000000"/>
      <w:sz w:val="24"/>
      <w:szCs w:val="24"/>
    </w:rPr>
  </w:style>
  <w:style w:type="paragraph" w:customStyle="1" w:styleId="afffa">
    <w:name w:val="其他标准称谓"/>
    <w:rsid w:val="007C6C8F"/>
    <w:pPr>
      <w:spacing w:line="0" w:lineRule="atLeast"/>
      <w:jc w:val="distribute"/>
    </w:pPr>
    <w:rPr>
      <w:rFonts w:ascii="黑体" w:eastAsia="黑体" w:hAnsi="宋体"/>
      <w:sz w:val="52"/>
    </w:rPr>
  </w:style>
  <w:style w:type="paragraph" w:customStyle="1" w:styleId="afffb">
    <w:name w:val="标准书脚_奇数页"/>
    <w:rsid w:val="007C6C8F"/>
    <w:pPr>
      <w:spacing w:before="120"/>
      <w:jc w:val="right"/>
    </w:pPr>
    <w:rPr>
      <w:sz w:val="18"/>
    </w:rPr>
  </w:style>
  <w:style w:type="paragraph" w:customStyle="1" w:styleId="afffc">
    <w:name w:val="图表脚注"/>
    <w:next w:val="af7"/>
    <w:rsid w:val="007C6C8F"/>
    <w:pPr>
      <w:ind w:leftChars="200" w:left="300" w:hangingChars="100" w:hanging="100"/>
      <w:jc w:val="both"/>
    </w:pPr>
    <w:rPr>
      <w:rFonts w:ascii="宋体"/>
      <w:sz w:val="18"/>
    </w:rPr>
  </w:style>
  <w:style w:type="paragraph" w:customStyle="1" w:styleId="afffd">
    <w:name w:val="标准称谓"/>
    <w:next w:val="a"/>
    <w:rsid w:val="007C6C8F"/>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e">
    <w:name w:val="附录图标题"/>
    <w:next w:val="af7"/>
    <w:rsid w:val="007C6C8F"/>
    <w:pPr>
      <w:jc w:val="center"/>
    </w:pPr>
    <w:rPr>
      <w:rFonts w:ascii="黑体" w:eastAsia="黑体"/>
      <w:sz w:val="21"/>
    </w:rPr>
  </w:style>
  <w:style w:type="paragraph" w:customStyle="1" w:styleId="affff">
    <w:name w:val="附录表标题"/>
    <w:next w:val="af7"/>
    <w:rsid w:val="007C6C8F"/>
    <w:pPr>
      <w:jc w:val="center"/>
      <w:textAlignment w:val="baseline"/>
    </w:pPr>
    <w:rPr>
      <w:rFonts w:ascii="黑体" w:eastAsia="黑体"/>
      <w:kern w:val="21"/>
      <w:sz w:val="21"/>
    </w:rPr>
  </w:style>
  <w:style w:type="paragraph" w:customStyle="1" w:styleId="affff0">
    <w:name w:val="一级无标题条"/>
    <w:basedOn w:val="a"/>
    <w:rsid w:val="007C6C8F"/>
  </w:style>
  <w:style w:type="paragraph" w:customStyle="1" w:styleId="affff1">
    <w:name w:val="发布部门"/>
    <w:next w:val="af7"/>
    <w:rsid w:val="007C6C8F"/>
    <w:pPr>
      <w:jc w:val="center"/>
    </w:pPr>
    <w:rPr>
      <w:rFonts w:ascii="宋体"/>
      <w:b/>
      <w:spacing w:val="20"/>
      <w:w w:val="135"/>
      <w:sz w:val="36"/>
    </w:rPr>
  </w:style>
  <w:style w:type="paragraph" w:customStyle="1" w:styleId="affff2">
    <w:name w:val="正文表标题"/>
    <w:next w:val="af7"/>
    <w:rsid w:val="007C6C8F"/>
    <w:pPr>
      <w:jc w:val="center"/>
    </w:pPr>
    <w:rPr>
      <w:rFonts w:ascii="黑体" w:eastAsia="黑体"/>
      <w:sz w:val="21"/>
    </w:rPr>
  </w:style>
  <w:style w:type="paragraph" w:customStyle="1" w:styleId="affff3">
    <w:name w:val="其他发布部门"/>
    <w:basedOn w:val="affff1"/>
    <w:rsid w:val="007C6C8F"/>
    <w:pPr>
      <w:spacing w:line="0" w:lineRule="atLeast"/>
    </w:pPr>
    <w:rPr>
      <w:rFonts w:ascii="黑体" w:eastAsia="黑体"/>
      <w:b w:val="0"/>
    </w:rPr>
  </w:style>
  <w:style w:type="paragraph" w:customStyle="1" w:styleId="affff4">
    <w:name w:val="正文图标题"/>
    <w:next w:val="af7"/>
    <w:rsid w:val="007C6C8F"/>
    <w:pPr>
      <w:jc w:val="center"/>
    </w:pPr>
    <w:rPr>
      <w:rFonts w:ascii="黑体" w:eastAsia="黑体"/>
      <w:sz w:val="21"/>
    </w:rPr>
  </w:style>
  <w:style w:type="paragraph" w:customStyle="1" w:styleId="affff5">
    <w:name w:val="注："/>
    <w:next w:val="af7"/>
    <w:rsid w:val="007C6C8F"/>
    <w:pPr>
      <w:widowControl w:val="0"/>
      <w:tabs>
        <w:tab w:val="left" w:pos="1140"/>
      </w:tabs>
      <w:autoSpaceDE w:val="0"/>
      <w:autoSpaceDN w:val="0"/>
      <w:ind w:left="840" w:hanging="420"/>
      <w:jc w:val="both"/>
    </w:pPr>
    <w:rPr>
      <w:rFonts w:ascii="宋体"/>
      <w:sz w:val="18"/>
    </w:rPr>
  </w:style>
  <w:style w:type="paragraph" w:customStyle="1" w:styleId="affff6">
    <w:name w:val="二级无标题条"/>
    <w:basedOn w:val="a"/>
    <w:rsid w:val="007C6C8F"/>
  </w:style>
  <w:style w:type="paragraph" w:customStyle="1" w:styleId="affff7">
    <w:name w:val="列项——"/>
    <w:rsid w:val="007C6C8F"/>
    <w:pPr>
      <w:widowControl w:val="0"/>
      <w:tabs>
        <w:tab w:val="left" w:pos="1140"/>
      </w:tabs>
      <w:ind w:left="840" w:hanging="420"/>
      <w:jc w:val="both"/>
    </w:pPr>
    <w:rPr>
      <w:rFonts w:ascii="宋体"/>
      <w:sz w:val="21"/>
    </w:rPr>
  </w:style>
  <w:style w:type="paragraph" w:customStyle="1" w:styleId="affff8">
    <w:name w:val="注×："/>
    <w:rsid w:val="007C6C8F"/>
    <w:pPr>
      <w:widowControl w:val="0"/>
      <w:tabs>
        <w:tab w:val="left" w:pos="630"/>
      </w:tabs>
      <w:autoSpaceDE w:val="0"/>
      <w:autoSpaceDN w:val="0"/>
      <w:ind w:left="900" w:hanging="500"/>
      <w:jc w:val="both"/>
    </w:pPr>
    <w:rPr>
      <w:rFonts w:ascii="宋体"/>
      <w:sz w:val="18"/>
    </w:rPr>
  </w:style>
  <w:style w:type="paragraph" w:customStyle="1" w:styleId="affff9">
    <w:name w:val="封面一致性程度标识"/>
    <w:rsid w:val="007C6C8F"/>
    <w:pPr>
      <w:spacing w:before="440" w:line="400" w:lineRule="exact"/>
      <w:jc w:val="center"/>
    </w:pPr>
    <w:rPr>
      <w:rFonts w:ascii="宋体"/>
      <w:sz w:val="28"/>
    </w:rPr>
  </w:style>
  <w:style w:type="paragraph" w:customStyle="1" w:styleId="affffa">
    <w:name w:val="字母编号列项（一级）"/>
    <w:rsid w:val="007C6C8F"/>
    <w:pPr>
      <w:ind w:leftChars="200" w:left="840" w:hangingChars="200" w:hanging="420"/>
      <w:jc w:val="both"/>
    </w:pPr>
    <w:rPr>
      <w:rFonts w:ascii="宋体"/>
      <w:sz w:val="21"/>
    </w:rPr>
  </w:style>
  <w:style w:type="paragraph" w:customStyle="1" w:styleId="affffb">
    <w:name w:val="封面标准文稿编辑信息"/>
    <w:rsid w:val="007C6C8F"/>
    <w:pPr>
      <w:spacing w:before="180" w:line="180" w:lineRule="exact"/>
      <w:jc w:val="center"/>
    </w:pPr>
    <w:rPr>
      <w:rFonts w:ascii="宋体"/>
      <w:sz w:val="21"/>
    </w:rPr>
  </w:style>
  <w:style w:type="paragraph" w:customStyle="1" w:styleId="affffc">
    <w:name w:val="数字编号列项（二级）"/>
    <w:rsid w:val="007C6C8F"/>
    <w:pPr>
      <w:ind w:leftChars="400" w:left="1260" w:hangingChars="200" w:hanging="420"/>
      <w:jc w:val="both"/>
    </w:pPr>
    <w:rPr>
      <w:rFonts w:ascii="宋体"/>
      <w:sz w:val="21"/>
    </w:rPr>
  </w:style>
  <w:style w:type="paragraph" w:customStyle="1" w:styleId="12">
    <w:name w:val="列出段落1"/>
    <w:basedOn w:val="a"/>
    <w:qFormat/>
    <w:rsid w:val="007C6C8F"/>
    <w:pPr>
      <w:ind w:firstLineChars="200" w:firstLine="420"/>
    </w:pPr>
  </w:style>
  <w:style w:type="paragraph" w:customStyle="1" w:styleId="affffd">
    <w:name w:val="封面正文"/>
    <w:rsid w:val="007C6C8F"/>
    <w:pPr>
      <w:jc w:val="both"/>
    </w:pPr>
  </w:style>
  <w:style w:type="paragraph" w:customStyle="1" w:styleId="22">
    <w:name w:val="条2"/>
    <w:basedOn w:val="a"/>
    <w:next w:val="af7"/>
    <w:rsid w:val="007C6C8F"/>
    <w:pPr>
      <w:outlineLvl w:val="1"/>
    </w:pPr>
    <w:rPr>
      <w:rFonts w:ascii="黑体" w:eastAsia="黑体"/>
      <w:kern w:val="21"/>
      <w:szCs w:val="20"/>
    </w:rPr>
  </w:style>
  <w:style w:type="character" w:customStyle="1" w:styleId="affffe">
    <w:name w:val="发布"/>
    <w:rsid w:val="007C6C8F"/>
    <w:rPr>
      <w:rFonts w:ascii="黑体" w:eastAsia="黑体"/>
      <w:spacing w:val="22"/>
      <w:w w:val="100"/>
      <w:position w:val="3"/>
      <w:sz w:val="28"/>
    </w:rPr>
  </w:style>
  <w:style w:type="character" w:customStyle="1" w:styleId="afffff">
    <w:name w:val="个人答复风格"/>
    <w:rsid w:val="007C6C8F"/>
    <w:rPr>
      <w:rFonts w:ascii="Arial" w:eastAsia="宋体" w:hAnsi="Arial" w:cs="Arial"/>
      <w:color w:val="auto"/>
      <w:sz w:val="20"/>
    </w:rPr>
  </w:style>
  <w:style w:type="character" w:customStyle="1" w:styleId="a8">
    <w:name w:val="批注框文本 字符"/>
    <w:link w:val="a7"/>
    <w:rsid w:val="007C6C8F"/>
    <w:rPr>
      <w:kern w:val="2"/>
      <w:sz w:val="18"/>
      <w:szCs w:val="18"/>
    </w:rPr>
  </w:style>
  <w:style w:type="character" w:customStyle="1" w:styleId="a5">
    <w:name w:val="正文文本 字符"/>
    <w:link w:val="a4"/>
    <w:rsid w:val="007C6C8F"/>
    <w:rPr>
      <w:kern w:val="2"/>
      <w:sz w:val="21"/>
      <w:szCs w:val="24"/>
    </w:rPr>
  </w:style>
  <w:style w:type="character" w:customStyle="1" w:styleId="afffff0">
    <w:name w:val="个人撰写风格"/>
    <w:rsid w:val="007C6C8F"/>
    <w:rPr>
      <w:rFonts w:ascii="Arial" w:eastAsia="宋体" w:hAnsi="Arial" w:cs="Arial"/>
      <w:color w:val="auto"/>
      <w:sz w:val="20"/>
    </w:rPr>
  </w:style>
  <w:style w:type="character" w:customStyle="1" w:styleId="aa">
    <w:name w:val="页脚 字符"/>
    <w:basedOn w:val="a0"/>
    <w:link w:val="a9"/>
    <w:uiPriority w:val="99"/>
    <w:rsid w:val="008607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970413">
      <w:bodyDiv w:val="1"/>
      <w:marLeft w:val="0"/>
      <w:marRight w:val="0"/>
      <w:marTop w:val="0"/>
      <w:marBottom w:val="0"/>
      <w:divBdr>
        <w:top w:val="none" w:sz="0" w:space="0" w:color="auto"/>
        <w:left w:val="none" w:sz="0" w:space="0" w:color="auto"/>
        <w:bottom w:val="none" w:sz="0" w:space="0" w:color="auto"/>
        <w:right w:val="none" w:sz="0" w:space="0" w:color="auto"/>
      </w:divBdr>
      <w:divsChild>
        <w:div w:id="7562467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0p\Documents\Td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Tds</Template>
  <TotalTime>2</TotalTime>
  <Pages>7</Pages>
  <Words>562</Words>
  <Characters>3207</Characters>
  <Application>Microsoft Office Word</Application>
  <DocSecurity>0</DocSecurity>
  <Lines>26</Lines>
  <Paragraphs>7</Paragraphs>
  <ScaleCrop>false</ScaleCrop>
  <Company>Hewlett-Packard</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MS User</dc:creator>
  <cp:lastModifiedBy>xuehui peng</cp:lastModifiedBy>
  <cp:revision>4</cp:revision>
  <cp:lastPrinted>2016-06-16T00:54:00Z</cp:lastPrinted>
  <dcterms:created xsi:type="dcterms:W3CDTF">2016-06-23T08:50:00Z</dcterms:created>
  <dcterms:modified xsi:type="dcterms:W3CDTF">2016-06-24T02:27:00Z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