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8C" w:rsidRPr="00191F28" w:rsidRDefault="00D74E8C">
      <w:pPr>
        <w:pStyle w:val="a7"/>
        <w:rPr>
          <w:rFonts w:ascii="Times New Roman" w:hAnsi="Times New Roman"/>
        </w:rPr>
      </w:pPr>
    </w:p>
    <w:p w:rsidR="00D74E8C" w:rsidRPr="00191F28" w:rsidRDefault="00D74E8C">
      <w:pPr>
        <w:pStyle w:val="a7"/>
        <w:rPr>
          <w:rFonts w:ascii="Times New Roman" w:hAnsi="Times New Roman"/>
        </w:rPr>
      </w:pPr>
    </w:p>
    <w:p w:rsidR="00D74E8C" w:rsidRPr="00191F28" w:rsidRDefault="00D74E8C" w:rsidP="0034373D">
      <w:pPr>
        <w:pStyle w:val="a7"/>
        <w:ind w:leftChars="-202" w:left="-424" w:rightChars="-230" w:right="-483"/>
        <w:rPr>
          <w:rFonts w:ascii="Times New Roman" w:hAnsi="Times New Roman"/>
          <w:sz w:val="44"/>
          <w:szCs w:val="44"/>
        </w:rPr>
      </w:pPr>
    </w:p>
    <w:p w:rsidR="004C141E" w:rsidRPr="00191F28" w:rsidRDefault="001274A7">
      <w:pPr>
        <w:jc w:val="center"/>
        <w:rPr>
          <w:rFonts w:ascii="Times New Roman" w:hAnsi="Times New Roman"/>
          <w:b/>
          <w:sz w:val="72"/>
          <w:szCs w:val="32"/>
        </w:rPr>
      </w:pPr>
      <w:r w:rsidRPr="00191F28">
        <w:rPr>
          <w:rFonts w:ascii="Times New Roman" w:hAnsi="Times New Roman"/>
          <w:b/>
          <w:sz w:val="72"/>
          <w:szCs w:val="32"/>
        </w:rPr>
        <w:t>广东省</w:t>
      </w:r>
      <w:r w:rsidR="004C141E" w:rsidRPr="00191F28">
        <w:rPr>
          <w:rFonts w:ascii="Times New Roman" w:hAnsi="Times New Roman"/>
          <w:b/>
          <w:sz w:val="72"/>
          <w:szCs w:val="32"/>
        </w:rPr>
        <w:t>“</w:t>
      </w:r>
      <w:r w:rsidR="00486708" w:rsidRPr="00191F28">
        <w:rPr>
          <w:rFonts w:ascii="Times New Roman" w:hAnsi="Times New Roman"/>
          <w:b/>
          <w:sz w:val="72"/>
          <w:szCs w:val="32"/>
        </w:rPr>
        <w:t>泄漏</w:t>
      </w:r>
      <w:r w:rsidR="004C141E" w:rsidRPr="00191F28">
        <w:rPr>
          <w:rFonts w:ascii="Times New Roman" w:hAnsi="Times New Roman"/>
          <w:b/>
          <w:sz w:val="72"/>
          <w:szCs w:val="32"/>
        </w:rPr>
        <w:t>检测与维修</w:t>
      </w:r>
      <w:r w:rsidR="004C141E" w:rsidRPr="00191F28">
        <w:rPr>
          <w:rFonts w:ascii="Times New Roman" w:hAnsi="Times New Roman"/>
          <w:b/>
          <w:sz w:val="72"/>
          <w:szCs w:val="32"/>
        </w:rPr>
        <w:t>”(LDAR)</w:t>
      </w:r>
    </w:p>
    <w:p w:rsidR="004C141E" w:rsidRPr="00191F28" w:rsidRDefault="004C141E">
      <w:pPr>
        <w:jc w:val="center"/>
        <w:rPr>
          <w:rFonts w:ascii="Times New Roman" w:hAnsi="Times New Roman"/>
          <w:b/>
          <w:sz w:val="72"/>
          <w:szCs w:val="32"/>
        </w:rPr>
      </w:pPr>
    </w:p>
    <w:p w:rsidR="00D74E8C" w:rsidRPr="00191F28" w:rsidRDefault="001274A7">
      <w:pPr>
        <w:jc w:val="center"/>
        <w:rPr>
          <w:rFonts w:ascii="Times New Roman" w:hAnsi="Times New Roman"/>
          <w:b/>
          <w:sz w:val="72"/>
          <w:szCs w:val="32"/>
        </w:rPr>
      </w:pPr>
      <w:r w:rsidRPr="00191F28">
        <w:rPr>
          <w:rFonts w:ascii="Times New Roman" w:hAnsi="Times New Roman"/>
          <w:b/>
          <w:sz w:val="72"/>
          <w:szCs w:val="32"/>
        </w:rPr>
        <w:t>数据上报规范</w:t>
      </w: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667DC4" w:rsidP="00667DC4">
      <w:pPr>
        <w:jc w:val="center"/>
        <w:rPr>
          <w:rFonts w:ascii="Times New Roman" w:hAnsi="Times New Roman"/>
          <w:b/>
          <w:sz w:val="72"/>
          <w:szCs w:val="32"/>
        </w:rPr>
      </w:pPr>
      <w:r w:rsidRPr="00191F28">
        <w:rPr>
          <w:rFonts w:ascii="Times New Roman" w:hAnsi="Times New Roman"/>
          <w:b/>
          <w:sz w:val="72"/>
          <w:szCs w:val="32"/>
        </w:rPr>
        <w:t>（</w:t>
      </w:r>
      <w:r w:rsidR="008F22F1" w:rsidRPr="00191F28">
        <w:rPr>
          <w:rFonts w:ascii="Times New Roman" w:hAnsi="Times New Roman"/>
          <w:b/>
          <w:sz w:val="72"/>
          <w:szCs w:val="32"/>
        </w:rPr>
        <w:t>征求意见稿</w:t>
      </w:r>
      <w:r w:rsidRPr="00191F28">
        <w:rPr>
          <w:rFonts w:ascii="Times New Roman" w:hAnsi="Times New Roman"/>
          <w:b/>
          <w:sz w:val="72"/>
          <w:szCs w:val="32"/>
        </w:rPr>
        <w:t>）</w:t>
      </w: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D74E8C" w:rsidRPr="00191F28" w:rsidRDefault="00D74E8C">
      <w:pPr>
        <w:rPr>
          <w:rFonts w:ascii="Times New Roman" w:hAnsi="Times New Roman"/>
        </w:rPr>
      </w:pPr>
    </w:p>
    <w:p w:rsidR="008F22F1" w:rsidRPr="00191F28" w:rsidRDefault="008F22F1" w:rsidP="008F22F1">
      <w:pPr>
        <w:jc w:val="center"/>
        <w:rPr>
          <w:rFonts w:ascii="Times New Roman" w:hAnsi="Times New Roman"/>
          <w:b/>
          <w:sz w:val="28"/>
          <w:szCs w:val="32"/>
        </w:rPr>
      </w:pPr>
      <w:r w:rsidRPr="00191F28">
        <w:rPr>
          <w:rFonts w:ascii="Times New Roman" w:hAnsi="Times New Roman"/>
          <w:b/>
          <w:sz w:val="28"/>
          <w:szCs w:val="32"/>
        </w:rPr>
        <w:t>广东省环境保护厅</w:t>
      </w:r>
    </w:p>
    <w:p w:rsidR="008F22F1" w:rsidRPr="00191F28" w:rsidRDefault="008F22F1" w:rsidP="008F22F1">
      <w:pPr>
        <w:jc w:val="center"/>
        <w:rPr>
          <w:rFonts w:ascii="Times New Roman" w:hAnsi="Times New Roman"/>
          <w:b/>
          <w:sz w:val="28"/>
          <w:szCs w:val="32"/>
        </w:rPr>
      </w:pPr>
      <w:r w:rsidRPr="00191F28">
        <w:rPr>
          <w:rFonts w:ascii="Times New Roman" w:hAnsi="Times New Roman"/>
          <w:b/>
          <w:sz w:val="28"/>
          <w:szCs w:val="32"/>
        </w:rPr>
        <w:t>二〇一六年七月</w:t>
      </w:r>
    </w:p>
    <w:p w:rsidR="008F22F1" w:rsidRPr="00191F28" w:rsidRDefault="008F22F1" w:rsidP="008F22F1">
      <w:pPr>
        <w:jc w:val="center"/>
        <w:rPr>
          <w:rFonts w:ascii="Times New Roman" w:hAnsi="Times New Roman"/>
          <w:b/>
          <w:color w:val="FF0000"/>
          <w:sz w:val="28"/>
          <w:szCs w:val="32"/>
        </w:rPr>
        <w:sectPr w:rsidR="008F22F1" w:rsidRPr="00191F28" w:rsidSect="00DD558E"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540E9D" w:rsidRDefault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</w:pPr>
    </w:p>
    <w:p w:rsidR="00540E9D" w:rsidRDefault="00540E9D" w:rsidP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</w:pPr>
    </w:p>
    <w:p w:rsidR="00540E9D" w:rsidRDefault="00540E9D" w:rsidP="00540E9D">
      <w:pPr>
        <w:jc w:val="center"/>
        <w:rPr>
          <w:rFonts w:ascii="Times New Roman" w:hAnsi="Times New Roman"/>
        </w:rPr>
      </w:pPr>
    </w:p>
    <w:p w:rsidR="00540E9D" w:rsidRDefault="00540E9D" w:rsidP="00540E9D">
      <w:pPr>
        <w:rPr>
          <w:rFonts w:ascii="Times New Roman" w:hAnsi="Times New Roman"/>
        </w:rPr>
      </w:pPr>
    </w:p>
    <w:p w:rsidR="00540E9D" w:rsidRPr="00540E9D" w:rsidRDefault="00540E9D" w:rsidP="00540E9D">
      <w:pPr>
        <w:rPr>
          <w:rFonts w:ascii="Times New Roman" w:hAnsi="Times New Roman"/>
        </w:rPr>
        <w:sectPr w:rsidR="00540E9D" w:rsidRPr="00540E9D" w:rsidSect="00102969"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720"/>
          <w:titlePg/>
          <w:docGrid w:type="lines" w:linePitch="312"/>
        </w:sectPr>
      </w:pPr>
    </w:p>
    <w:p w:rsidR="008F22F1" w:rsidRPr="00191F28" w:rsidRDefault="008F22F1">
      <w:pPr>
        <w:rPr>
          <w:rFonts w:ascii="Times New Roman" w:hAnsi="Times New Roman"/>
        </w:rPr>
      </w:pPr>
    </w:p>
    <w:p w:rsidR="00191F28" w:rsidRPr="0034373D" w:rsidRDefault="001274A7" w:rsidP="00355D58">
      <w:pPr>
        <w:widowControl/>
        <w:spacing w:beforeLines="100" w:before="312" w:afterLines="100" w:after="312"/>
        <w:jc w:val="center"/>
        <w:rPr>
          <w:rFonts w:ascii="Times New Roman" w:eastAsiaTheme="minorEastAsia" w:hAnsi="Times New Roman"/>
          <w:b/>
          <w:color w:val="000000"/>
          <w:sz w:val="40"/>
          <w:szCs w:val="36"/>
        </w:rPr>
      </w:pPr>
      <w:r w:rsidRPr="0034373D">
        <w:rPr>
          <w:rFonts w:ascii="Times New Roman" w:eastAsiaTheme="minorEastAsia" w:hAnsi="Times New Roman"/>
          <w:b/>
          <w:color w:val="000000"/>
          <w:sz w:val="40"/>
          <w:szCs w:val="36"/>
          <w:lang w:val="zh-CN"/>
        </w:rPr>
        <w:t>目</w:t>
      </w:r>
      <w:r w:rsidRPr="0034373D">
        <w:rPr>
          <w:rFonts w:ascii="Times New Roman" w:eastAsiaTheme="minorEastAsia" w:hAnsi="Times New Roman"/>
          <w:b/>
          <w:color w:val="000000"/>
          <w:sz w:val="40"/>
          <w:szCs w:val="36"/>
          <w:lang w:val="zh-CN"/>
        </w:rPr>
        <w:t xml:space="preserve"> </w:t>
      </w:r>
      <w:r w:rsidR="00486708" w:rsidRPr="0034373D">
        <w:rPr>
          <w:rFonts w:ascii="Times New Roman" w:eastAsiaTheme="minorEastAsia" w:hAnsi="Times New Roman"/>
          <w:b/>
          <w:color w:val="000000"/>
          <w:sz w:val="40"/>
          <w:szCs w:val="36"/>
          <w:lang w:val="zh-CN"/>
        </w:rPr>
        <w:t xml:space="preserve"> </w:t>
      </w:r>
      <w:r w:rsidR="00486708" w:rsidRPr="0034373D">
        <w:rPr>
          <w:rFonts w:ascii="Times New Roman" w:eastAsiaTheme="minorEastAsia" w:hAnsi="Times New Roman"/>
          <w:b/>
          <w:color w:val="000000"/>
          <w:sz w:val="40"/>
          <w:szCs w:val="36"/>
          <w:lang w:val="zh-CN"/>
        </w:rPr>
        <w:t>次</w:t>
      </w:r>
    </w:p>
    <w:p w:rsidR="00191F28" w:rsidRPr="00191F28" w:rsidRDefault="00AC3DED" w:rsidP="00191F28">
      <w:pPr>
        <w:pStyle w:val="10"/>
        <w:spacing w:beforeLines="0" w:afterLines="0"/>
        <w:rPr>
          <w:rFonts w:ascii="Times New Roman" w:eastAsiaTheme="minorEastAsia" w:hAnsi="Times New Roman"/>
          <w:b w:val="0"/>
          <w:noProof/>
        </w:rPr>
      </w:pPr>
      <w:r w:rsidRPr="00191F28">
        <w:rPr>
          <w:rFonts w:ascii="Times New Roman" w:eastAsiaTheme="minorEastAsia" w:hAnsi="Times New Roman"/>
          <w:b w:val="0"/>
          <w:szCs w:val="21"/>
        </w:rPr>
        <w:fldChar w:fldCharType="begin"/>
      </w:r>
      <w:r w:rsidR="009F64EC" w:rsidRPr="00191F28">
        <w:rPr>
          <w:rFonts w:ascii="Times New Roman" w:eastAsiaTheme="minorEastAsia" w:hAnsi="Times New Roman"/>
          <w:b w:val="0"/>
          <w:szCs w:val="21"/>
        </w:rPr>
        <w:instrText xml:space="preserve"> TOC \o "1-2" \h \z \u </w:instrText>
      </w:r>
      <w:r w:rsidRPr="00191F28">
        <w:rPr>
          <w:rFonts w:ascii="Times New Roman" w:eastAsiaTheme="minorEastAsia" w:hAnsi="Times New Roman"/>
          <w:b w:val="0"/>
          <w:szCs w:val="21"/>
        </w:rPr>
        <w:fldChar w:fldCharType="separate"/>
      </w:r>
      <w:hyperlink w:anchor="_Toc456808233" w:history="1">
        <w:r w:rsidR="00191F28" w:rsidRPr="00191F28">
          <w:rPr>
            <w:rStyle w:val="a9"/>
            <w:rFonts w:ascii="Times New Roman" w:eastAsiaTheme="minorEastAsia" w:hAnsi="Times New Roman"/>
            <w:b w:val="0"/>
            <w:smallCaps/>
            <w:noProof/>
            <w:spacing w:val="5"/>
          </w:rPr>
          <w:t>前</w:t>
        </w:r>
        <w:r w:rsidR="00191F28" w:rsidRPr="00191F28">
          <w:rPr>
            <w:rStyle w:val="a9"/>
            <w:rFonts w:ascii="Times New Roman" w:eastAsiaTheme="minorEastAsia" w:hAnsi="Times New Roman"/>
            <w:b w:val="0"/>
            <w:smallCaps/>
            <w:noProof/>
            <w:spacing w:val="5"/>
          </w:rPr>
          <w:t xml:space="preserve">  </w:t>
        </w:r>
        <w:r w:rsidR="00191F28" w:rsidRPr="00191F28">
          <w:rPr>
            <w:rStyle w:val="a9"/>
            <w:rFonts w:ascii="Times New Roman" w:eastAsiaTheme="minorEastAsia" w:hAnsi="Times New Roman"/>
            <w:b w:val="0"/>
            <w:smallCaps/>
            <w:noProof/>
            <w:spacing w:val="5"/>
          </w:rPr>
          <w:t>言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instrText xml:space="preserve"> PAGEREF _Toc456808233 \h </w:instrTex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b w:val="0"/>
            <w:noProof/>
            <w:webHidden/>
          </w:rPr>
          <w:t>ii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10"/>
        <w:tabs>
          <w:tab w:val="clear" w:pos="420"/>
          <w:tab w:val="left" w:pos="284"/>
        </w:tabs>
        <w:spacing w:beforeLines="0" w:afterLines="0"/>
        <w:rPr>
          <w:rFonts w:ascii="Times New Roman" w:eastAsiaTheme="minorEastAsia" w:hAnsi="Times New Roman"/>
          <w:b w:val="0"/>
          <w:noProof/>
        </w:rPr>
      </w:pPr>
      <w:hyperlink w:anchor="_Toc456808234" w:history="1"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1.</w:t>
        </w:r>
        <w:r w:rsidR="00191F28" w:rsidRPr="00191F28">
          <w:rPr>
            <w:rFonts w:ascii="Times New Roman" w:eastAsiaTheme="minorEastAsia" w:hAnsi="Times New Roman"/>
            <w:b w:val="0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适用范围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instrText xml:space="preserve"> PAGEREF _Toc456808234 \h </w:instrTex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b w:val="0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10"/>
        <w:tabs>
          <w:tab w:val="clear" w:pos="420"/>
          <w:tab w:val="left" w:pos="284"/>
        </w:tabs>
        <w:spacing w:beforeLines="0" w:afterLines="0"/>
        <w:rPr>
          <w:rFonts w:ascii="Times New Roman" w:eastAsiaTheme="minorEastAsia" w:hAnsi="Times New Roman"/>
          <w:b w:val="0"/>
          <w:noProof/>
        </w:rPr>
      </w:pPr>
      <w:hyperlink w:anchor="_Toc456808235" w:history="1"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2.</w:t>
        </w:r>
        <w:r w:rsidR="00191F28" w:rsidRPr="00191F28">
          <w:rPr>
            <w:rFonts w:ascii="Times New Roman" w:eastAsiaTheme="minorEastAsia" w:hAnsi="Times New Roman"/>
            <w:b w:val="0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数据内容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instrText xml:space="preserve"> PAGEREF _Toc456808235 \h </w:instrTex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b w:val="0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10"/>
        <w:tabs>
          <w:tab w:val="clear" w:pos="420"/>
          <w:tab w:val="left" w:pos="284"/>
        </w:tabs>
        <w:spacing w:beforeLines="0" w:afterLines="0"/>
        <w:rPr>
          <w:rFonts w:ascii="Times New Roman" w:eastAsiaTheme="minorEastAsia" w:hAnsi="Times New Roman"/>
          <w:b w:val="0"/>
          <w:noProof/>
        </w:rPr>
      </w:pPr>
      <w:hyperlink w:anchor="_Toc456808236" w:history="1"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3.</w:t>
        </w:r>
        <w:r w:rsidR="00191F28" w:rsidRPr="00191F28">
          <w:rPr>
            <w:rFonts w:ascii="Times New Roman" w:eastAsiaTheme="minorEastAsia" w:hAnsi="Times New Roman"/>
            <w:b w:val="0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数据上报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instrText xml:space="preserve"> PAGEREF _Toc456808236 \h </w:instrTex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b w:val="0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20"/>
        <w:tabs>
          <w:tab w:val="left" w:pos="851"/>
          <w:tab w:val="left" w:pos="1050"/>
          <w:tab w:val="right" w:leader="dot" w:pos="8296"/>
        </w:tabs>
        <w:rPr>
          <w:rFonts w:ascii="Times New Roman" w:eastAsiaTheme="minorEastAsia" w:hAnsi="Times New Roman"/>
          <w:noProof/>
        </w:rPr>
      </w:pPr>
      <w:hyperlink w:anchor="_Toc456808237" w:history="1">
        <w:r w:rsidR="00191F28" w:rsidRPr="00191F28">
          <w:rPr>
            <w:rStyle w:val="a9"/>
            <w:rFonts w:ascii="Times New Roman" w:eastAsiaTheme="minorEastAsia" w:hAnsi="Times New Roman"/>
            <w:noProof/>
          </w:rPr>
          <w:t>3.1</w:t>
        </w:r>
        <w:r w:rsidR="00191F28" w:rsidRPr="00191F28">
          <w:rPr>
            <w:rFonts w:ascii="Times New Roman" w:eastAsiaTheme="minorEastAsia" w:hAnsi="Times New Roman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noProof/>
          </w:rPr>
          <w:t>上报范围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instrText xml:space="preserve"> PAGEREF _Toc456808237 \h </w:instrText>
        </w:r>
        <w:r w:rsidR="00191F28" w:rsidRPr="00191F28">
          <w:rPr>
            <w:rFonts w:ascii="Times New Roman" w:eastAsiaTheme="minorEastAsia" w:hAnsi="Times New Roman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20"/>
        <w:tabs>
          <w:tab w:val="left" w:pos="851"/>
          <w:tab w:val="left" w:pos="1050"/>
          <w:tab w:val="right" w:leader="dot" w:pos="8296"/>
        </w:tabs>
        <w:rPr>
          <w:rFonts w:ascii="Times New Roman" w:eastAsiaTheme="minorEastAsia" w:hAnsi="Times New Roman"/>
          <w:noProof/>
        </w:rPr>
      </w:pPr>
      <w:hyperlink w:anchor="_Toc456808238" w:history="1">
        <w:r w:rsidR="00191F28" w:rsidRPr="00191F28">
          <w:rPr>
            <w:rStyle w:val="a9"/>
            <w:rFonts w:ascii="Times New Roman" w:eastAsiaTheme="minorEastAsia" w:hAnsi="Times New Roman"/>
            <w:noProof/>
          </w:rPr>
          <w:t>3.2</w:t>
        </w:r>
        <w:r w:rsidR="00191F28" w:rsidRPr="00191F28">
          <w:rPr>
            <w:rFonts w:ascii="Times New Roman" w:eastAsiaTheme="minorEastAsia" w:hAnsi="Times New Roman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noProof/>
          </w:rPr>
          <w:t>上报频次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instrText xml:space="preserve"> PAGEREF _Toc456808238 \h </w:instrText>
        </w:r>
        <w:r w:rsidR="00191F28" w:rsidRPr="00191F28">
          <w:rPr>
            <w:rFonts w:ascii="Times New Roman" w:eastAsiaTheme="minorEastAsia" w:hAnsi="Times New Roman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20"/>
        <w:tabs>
          <w:tab w:val="left" w:pos="851"/>
          <w:tab w:val="left" w:pos="1050"/>
          <w:tab w:val="right" w:leader="dot" w:pos="8296"/>
        </w:tabs>
        <w:rPr>
          <w:rFonts w:ascii="Times New Roman" w:eastAsiaTheme="minorEastAsia" w:hAnsi="Times New Roman"/>
          <w:noProof/>
        </w:rPr>
      </w:pPr>
      <w:hyperlink w:anchor="_Toc456808239" w:history="1">
        <w:r w:rsidR="00191F28" w:rsidRPr="00191F28">
          <w:rPr>
            <w:rStyle w:val="a9"/>
            <w:rFonts w:ascii="Times New Roman" w:eastAsiaTheme="minorEastAsia" w:hAnsi="Times New Roman"/>
            <w:noProof/>
          </w:rPr>
          <w:t>3.3</w:t>
        </w:r>
        <w:r w:rsidR="00191F28" w:rsidRPr="00191F28">
          <w:rPr>
            <w:rFonts w:ascii="Times New Roman" w:eastAsiaTheme="minorEastAsia" w:hAnsi="Times New Roman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noProof/>
          </w:rPr>
          <w:t>上报内容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instrText xml:space="preserve"> PAGEREF _Toc456808239 \h </w:instrText>
        </w:r>
        <w:r w:rsidR="00191F28" w:rsidRPr="00191F28">
          <w:rPr>
            <w:rFonts w:ascii="Times New Roman" w:eastAsiaTheme="minorEastAsia" w:hAnsi="Times New Roman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noProof/>
            <w:webHidden/>
          </w:rPr>
          <w:t>1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20"/>
        <w:tabs>
          <w:tab w:val="left" w:pos="851"/>
          <w:tab w:val="left" w:pos="1050"/>
          <w:tab w:val="right" w:leader="dot" w:pos="8296"/>
        </w:tabs>
        <w:rPr>
          <w:rFonts w:ascii="Times New Roman" w:eastAsiaTheme="minorEastAsia" w:hAnsi="Times New Roman"/>
          <w:noProof/>
        </w:rPr>
      </w:pPr>
      <w:hyperlink w:anchor="_Toc456808240" w:history="1">
        <w:r w:rsidR="00191F28" w:rsidRPr="00191F28">
          <w:rPr>
            <w:rStyle w:val="a9"/>
            <w:rFonts w:ascii="Times New Roman" w:eastAsiaTheme="minorEastAsia" w:hAnsi="Times New Roman"/>
            <w:noProof/>
          </w:rPr>
          <w:t>3.4</w:t>
        </w:r>
        <w:r w:rsidR="00191F28" w:rsidRPr="00191F28">
          <w:rPr>
            <w:rFonts w:ascii="Times New Roman" w:eastAsiaTheme="minorEastAsia" w:hAnsi="Times New Roman"/>
            <w:noProof/>
          </w:rPr>
          <w:tab/>
        </w:r>
        <w:r w:rsidR="00191F28" w:rsidRPr="00191F28">
          <w:rPr>
            <w:rStyle w:val="a9"/>
            <w:rFonts w:ascii="Times New Roman" w:eastAsiaTheme="minorEastAsia" w:hAnsi="Times New Roman"/>
            <w:noProof/>
          </w:rPr>
          <w:t>上报格式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instrText xml:space="preserve"> PAGEREF _Toc456808240 \h </w:instrText>
        </w:r>
        <w:r w:rsidR="00191F28" w:rsidRPr="00191F28">
          <w:rPr>
            <w:rFonts w:ascii="Times New Roman" w:eastAsiaTheme="minorEastAsia" w:hAnsi="Times New Roman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noProof/>
            <w:webHidden/>
          </w:rPr>
          <w:t>2</w:t>
        </w:r>
        <w:r w:rsidR="00191F28" w:rsidRPr="00191F28">
          <w:rPr>
            <w:rFonts w:ascii="Times New Roman" w:eastAsiaTheme="minorEastAsia" w:hAnsi="Times New Roman"/>
            <w:noProof/>
            <w:webHidden/>
          </w:rPr>
          <w:fldChar w:fldCharType="end"/>
        </w:r>
      </w:hyperlink>
    </w:p>
    <w:p w:rsidR="00191F28" w:rsidRPr="00191F28" w:rsidRDefault="001142DF" w:rsidP="00191F28">
      <w:pPr>
        <w:pStyle w:val="10"/>
        <w:spacing w:beforeLines="0" w:afterLines="0"/>
        <w:rPr>
          <w:rFonts w:ascii="Times New Roman" w:eastAsiaTheme="minorEastAsia" w:hAnsi="Times New Roman"/>
          <w:b w:val="0"/>
          <w:noProof/>
        </w:rPr>
      </w:pPr>
      <w:hyperlink w:anchor="_Toc456808241" w:history="1"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附录</w:t>
        </w:r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A  LDAR</w:t>
        </w:r>
        <w:r w:rsidR="00191F28" w:rsidRPr="00191F28">
          <w:rPr>
            <w:rStyle w:val="a9"/>
            <w:rFonts w:ascii="Times New Roman" w:eastAsiaTheme="minorEastAsia" w:hAnsi="Times New Roman"/>
            <w:b w:val="0"/>
            <w:noProof/>
          </w:rPr>
          <w:t>数据及填报规定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tab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begin"/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instrText xml:space="preserve"> PAGEREF _Toc456808241 \h </w:instrTex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separate"/>
        </w:r>
        <w:r w:rsidR="00906BF7">
          <w:rPr>
            <w:rFonts w:ascii="Times New Roman" w:eastAsiaTheme="minorEastAsia" w:hAnsi="Times New Roman"/>
            <w:b w:val="0"/>
            <w:noProof/>
            <w:webHidden/>
          </w:rPr>
          <w:t>3</w:t>
        </w:r>
        <w:r w:rsidR="00191F28" w:rsidRPr="00191F28">
          <w:rPr>
            <w:rFonts w:ascii="Times New Roman" w:eastAsiaTheme="minorEastAsia" w:hAnsi="Times New Roman"/>
            <w:b w:val="0"/>
            <w:noProof/>
            <w:webHidden/>
          </w:rPr>
          <w:fldChar w:fldCharType="end"/>
        </w:r>
      </w:hyperlink>
    </w:p>
    <w:p w:rsidR="00425E24" w:rsidRPr="00191F28" w:rsidRDefault="00AC3DED" w:rsidP="00191F28">
      <w:pPr>
        <w:rPr>
          <w:rFonts w:ascii="Times New Roman" w:hAnsi="Times New Roman"/>
          <w:b/>
          <w:bCs/>
          <w:sz w:val="24"/>
          <w:szCs w:val="24"/>
          <w:lang w:val="zh-CN"/>
        </w:rPr>
      </w:pPr>
      <w:r w:rsidRPr="00191F28">
        <w:rPr>
          <w:rFonts w:ascii="Times New Roman" w:eastAsiaTheme="minorEastAsia" w:hAnsi="Times New Roman"/>
          <w:szCs w:val="21"/>
        </w:rPr>
        <w:fldChar w:fldCharType="end"/>
      </w:r>
    </w:p>
    <w:p w:rsidR="00D74E8C" w:rsidRPr="00191F28" w:rsidRDefault="00D74E8C" w:rsidP="00316221">
      <w:pPr>
        <w:rPr>
          <w:rFonts w:ascii="Times New Roman" w:hAnsi="Times New Roman"/>
          <w:szCs w:val="21"/>
        </w:rPr>
        <w:sectPr w:rsidR="00D74E8C" w:rsidRPr="00191F28" w:rsidSect="00102969">
          <w:footerReference w:type="first" r:id="rId11"/>
          <w:pgSz w:w="11906" w:h="16838"/>
          <w:pgMar w:top="1440" w:right="1800" w:bottom="1440" w:left="1800" w:header="851" w:footer="992" w:gutter="0"/>
          <w:pgNumType w:fmt="lowerRoman" w:start="1"/>
          <w:cols w:space="720"/>
          <w:titlePg/>
          <w:docGrid w:type="lines" w:linePitch="312"/>
        </w:sectPr>
      </w:pPr>
    </w:p>
    <w:p w:rsidR="004D3816" w:rsidRPr="00191F28" w:rsidRDefault="004D3816" w:rsidP="004D3816">
      <w:pPr>
        <w:pStyle w:val="1"/>
        <w:spacing w:before="260" w:after="260" w:line="240" w:lineRule="auto"/>
        <w:ind w:left="357"/>
        <w:jc w:val="center"/>
        <w:rPr>
          <w:rFonts w:ascii="Times New Roman" w:hAnsi="Times New Roman"/>
          <w:smallCaps/>
          <w:spacing w:val="5"/>
          <w:szCs w:val="32"/>
        </w:rPr>
      </w:pPr>
      <w:bookmarkStart w:id="0" w:name="_Toc416940251"/>
      <w:bookmarkStart w:id="1" w:name="_Toc427767454"/>
      <w:bookmarkStart w:id="2" w:name="_Toc456808233"/>
      <w:r w:rsidRPr="00191F28">
        <w:rPr>
          <w:rFonts w:ascii="Times New Roman" w:hAnsi="Times New Roman"/>
          <w:smallCaps/>
          <w:spacing w:val="5"/>
          <w:szCs w:val="32"/>
        </w:rPr>
        <w:lastRenderedPageBreak/>
        <w:t>前</w:t>
      </w:r>
      <w:r w:rsidRPr="00191F28">
        <w:rPr>
          <w:rFonts w:ascii="Times New Roman" w:hAnsi="Times New Roman"/>
          <w:smallCaps/>
          <w:spacing w:val="5"/>
          <w:szCs w:val="32"/>
        </w:rPr>
        <w:t xml:space="preserve">  </w:t>
      </w:r>
      <w:r w:rsidRPr="00191F28">
        <w:rPr>
          <w:rFonts w:ascii="Times New Roman" w:hAnsi="Times New Roman"/>
          <w:smallCaps/>
          <w:spacing w:val="5"/>
          <w:szCs w:val="32"/>
        </w:rPr>
        <w:t>言</w:t>
      </w:r>
      <w:bookmarkEnd w:id="0"/>
      <w:bookmarkEnd w:id="1"/>
      <w:bookmarkEnd w:id="2"/>
    </w:p>
    <w:p w:rsidR="004D3816" w:rsidRPr="00191F28" w:rsidRDefault="004D3816" w:rsidP="004D3816">
      <w:pPr>
        <w:pStyle w:val="af0"/>
        <w:ind w:firstLine="420"/>
        <w:rPr>
          <w:rFonts w:ascii="Times New Roman"/>
          <w:szCs w:val="21"/>
        </w:rPr>
      </w:pPr>
    </w:p>
    <w:p w:rsidR="003C6791" w:rsidRPr="00191F28" w:rsidRDefault="003C6791" w:rsidP="003C6791">
      <w:pPr>
        <w:pStyle w:val="af0"/>
        <w:ind w:firstLine="420"/>
        <w:rPr>
          <w:rFonts w:ascii="Times New Roman"/>
        </w:rPr>
      </w:pPr>
      <w:r w:rsidRPr="00191F28">
        <w:rPr>
          <w:rFonts w:ascii="Times New Roman"/>
          <w:lang w:val="zh-CN"/>
        </w:rPr>
        <w:t>为贯彻《中华人民共和国环境保护法》和《中华人民共和国大气污染防治法》等法律法规</w:t>
      </w:r>
      <w:r w:rsidRPr="00191F28">
        <w:rPr>
          <w:rFonts w:ascii="Times New Roman"/>
        </w:rPr>
        <w:t>，</w:t>
      </w:r>
      <w:r w:rsidRPr="00191F28">
        <w:rPr>
          <w:rFonts w:ascii="Times New Roman"/>
          <w:lang w:val="zh-CN"/>
        </w:rPr>
        <w:t>加强广东省挥发性有机物</w:t>
      </w:r>
      <w:r w:rsidRPr="00191F28">
        <w:rPr>
          <w:rFonts w:ascii="Times New Roman"/>
        </w:rPr>
        <w:t>（</w:t>
      </w:r>
      <w:r w:rsidRPr="00191F28">
        <w:rPr>
          <w:rFonts w:ascii="Times New Roman"/>
        </w:rPr>
        <w:t>Volatile Organic Compounds</w:t>
      </w:r>
      <w:r w:rsidRPr="00191F28">
        <w:rPr>
          <w:rFonts w:ascii="Times New Roman"/>
        </w:rPr>
        <w:t>，</w:t>
      </w:r>
      <w:r w:rsidRPr="00191F28">
        <w:rPr>
          <w:rFonts w:ascii="Times New Roman"/>
          <w:lang w:val="zh-CN"/>
        </w:rPr>
        <w:t>简称</w:t>
      </w:r>
      <w:r w:rsidRPr="00191F28">
        <w:rPr>
          <w:rFonts w:ascii="Times New Roman"/>
        </w:rPr>
        <w:t>VOCs</w:t>
      </w:r>
      <w:r w:rsidRPr="00191F28">
        <w:rPr>
          <w:rFonts w:ascii="Times New Roman"/>
        </w:rPr>
        <w:t>）</w:t>
      </w:r>
      <w:r w:rsidRPr="00191F28">
        <w:rPr>
          <w:rFonts w:ascii="Times New Roman"/>
          <w:lang w:val="zh-CN"/>
        </w:rPr>
        <w:t>污染排放控制</w:t>
      </w:r>
      <w:r w:rsidRPr="00191F28">
        <w:rPr>
          <w:rFonts w:ascii="Times New Roman"/>
        </w:rPr>
        <w:t>，</w:t>
      </w:r>
      <w:r w:rsidRPr="00191F28">
        <w:rPr>
          <w:rFonts w:ascii="Times New Roman"/>
          <w:lang w:val="zh-CN"/>
        </w:rPr>
        <w:t>改善区域大气环境质量</w:t>
      </w:r>
      <w:r w:rsidRPr="00191F28">
        <w:rPr>
          <w:rFonts w:ascii="Times New Roman"/>
        </w:rPr>
        <w:t>，</w:t>
      </w:r>
      <w:r w:rsidRPr="00191F28">
        <w:rPr>
          <w:rFonts w:ascii="Times New Roman"/>
          <w:lang w:val="zh-CN"/>
        </w:rPr>
        <w:t>制定本规范。</w:t>
      </w:r>
    </w:p>
    <w:p w:rsidR="003C6791" w:rsidRPr="00191F28" w:rsidRDefault="003C6791" w:rsidP="00191F28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本规范规定了</w:t>
      </w:r>
      <w:r w:rsidR="00F174CC" w:rsidRPr="00191F28">
        <w:rPr>
          <w:rFonts w:ascii="Times New Roman" w:hAnsi="Times New Roman"/>
          <w:szCs w:val="21"/>
        </w:rPr>
        <w:t>广东省</w:t>
      </w:r>
      <w:r w:rsidRPr="00191F28">
        <w:rPr>
          <w:rFonts w:ascii="Times New Roman" w:hAnsi="Times New Roman"/>
          <w:szCs w:val="21"/>
        </w:rPr>
        <w:t>辖区内企业</w:t>
      </w:r>
      <w:r w:rsidR="00F174CC" w:rsidRPr="00191F28">
        <w:rPr>
          <w:rFonts w:ascii="Times New Roman" w:hAnsi="Times New Roman"/>
          <w:szCs w:val="21"/>
        </w:rPr>
        <w:t>“</w:t>
      </w:r>
      <w:r w:rsidR="00F174CC" w:rsidRPr="00191F28">
        <w:rPr>
          <w:rFonts w:ascii="Times New Roman" w:hAnsi="Times New Roman"/>
          <w:szCs w:val="21"/>
        </w:rPr>
        <w:t>泄漏检测与维修</w:t>
      </w:r>
      <w:r w:rsidR="00F174CC" w:rsidRPr="00191F28">
        <w:rPr>
          <w:rFonts w:ascii="Times New Roman" w:hAnsi="Times New Roman"/>
          <w:szCs w:val="21"/>
        </w:rPr>
        <w:t>”</w:t>
      </w:r>
      <w:r w:rsidR="00F174CC" w:rsidRPr="00191F28">
        <w:rPr>
          <w:rFonts w:ascii="Times New Roman" w:hAnsi="Times New Roman"/>
          <w:szCs w:val="21"/>
        </w:rPr>
        <w:t>（</w:t>
      </w:r>
      <w:r w:rsidR="00F174CC" w:rsidRPr="00191F28">
        <w:rPr>
          <w:rFonts w:ascii="Times New Roman" w:hAnsi="Times New Roman"/>
          <w:szCs w:val="21"/>
        </w:rPr>
        <w:t>LDAR</w:t>
      </w:r>
      <w:r w:rsidR="00F174CC" w:rsidRPr="00191F28">
        <w:rPr>
          <w:rFonts w:ascii="Times New Roman" w:hAnsi="Times New Roman"/>
          <w:szCs w:val="21"/>
        </w:rPr>
        <w:t>）数据</w:t>
      </w:r>
      <w:r w:rsidRPr="00191F28">
        <w:rPr>
          <w:rFonts w:ascii="Times New Roman" w:hAnsi="Times New Roman"/>
          <w:szCs w:val="21"/>
        </w:rPr>
        <w:t>的上报范围、上报频次、</w:t>
      </w:r>
      <w:r w:rsidR="00191F28">
        <w:rPr>
          <w:rFonts w:ascii="Times New Roman" w:hAnsi="Times New Roman" w:hint="eastAsia"/>
          <w:szCs w:val="21"/>
        </w:rPr>
        <w:t>上报</w:t>
      </w:r>
      <w:r w:rsidR="00191F28">
        <w:rPr>
          <w:rFonts w:ascii="Times New Roman" w:hAnsi="Times New Roman"/>
          <w:szCs w:val="21"/>
        </w:rPr>
        <w:t>内容、上报格式</w:t>
      </w:r>
      <w:r w:rsidR="00191F28">
        <w:rPr>
          <w:rFonts w:ascii="Times New Roman" w:hAnsi="Times New Roman" w:hint="eastAsia"/>
          <w:szCs w:val="21"/>
        </w:rPr>
        <w:t>，</w:t>
      </w:r>
      <w:r w:rsidR="00191F28">
        <w:rPr>
          <w:rFonts w:ascii="Times New Roman" w:hAnsi="Times New Roman"/>
          <w:szCs w:val="21"/>
        </w:rPr>
        <w:t>以及数据填报规定。</w:t>
      </w:r>
    </w:p>
    <w:p w:rsidR="004D3816" w:rsidRPr="00191F28" w:rsidRDefault="004D3816" w:rsidP="004D3816">
      <w:pPr>
        <w:ind w:firstLineChars="200" w:firstLine="420"/>
        <w:rPr>
          <w:rFonts w:ascii="Times New Roman" w:hAnsi="Times New Roman"/>
          <w:szCs w:val="21"/>
        </w:rPr>
        <w:sectPr w:rsidR="004D3816" w:rsidRPr="00191F28" w:rsidSect="00355D58">
          <w:headerReference w:type="default" r:id="rId12"/>
          <w:footerReference w:type="default" r:id="rId13"/>
          <w:headerReference w:type="first" r:id="rId14"/>
          <w:pgSz w:w="11906" w:h="16838"/>
          <w:pgMar w:top="1440" w:right="1800" w:bottom="1440" w:left="1800" w:header="851" w:footer="992" w:gutter="0"/>
          <w:pgNumType w:fmt="lowerRoman"/>
          <w:cols w:space="720"/>
          <w:formProt w:val="0"/>
          <w:titlePg/>
          <w:docGrid w:type="lines" w:linePitch="312"/>
        </w:sectPr>
      </w:pPr>
    </w:p>
    <w:p w:rsidR="004D3816" w:rsidRPr="00191F28" w:rsidRDefault="00395FB3" w:rsidP="00D17618">
      <w:pPr>
        <w:ind w:firstLineChars="200" w:firstLine="640"/>
        <w:jc w:val="center"/>
        <w:rPr>
          <w:rFonts w:ascii="Times New Roman" w:eastAsia="黑体" w:hAnsi="Times New Roman"/>
          <w:sz w:val="32"/>
          <w:szCs w:val="21"/>
        </w:rPr>
      </w:pPr>
      <w:r w:rsidRPr="00191F28">
        <w:rPr>
          <w:rFonts w:ascii="Times New Roman" w:eastAsia="黑体" w:hAnsi="Times New Roman"/>
          <w:sz w:val="32"/>
          <w:szCs w:val="21"/>
        </w:rPr>
        <w:lastRenderedPageBreak/>
        <w:t>广东省</w:t>
      </w:r>
      <w:r w:rsidRPr="00191F28">
        <w:rPr>
          <w:rFonts w:ascii="Times New Roman" w:eastAsia="黑体" w:hAnsi="Times New Roman"/>
          <w:sz w:val="32"/>
          <w:szCs w:val="21"/>
        </w:rPr>
        <w:t>“</w:t>
      </w:r>
      <w:r w:rsidRPr="00191F28">
        <w:rPr>
          <w:rFonts w:ascii="Times New Roman" w:eastAsia="黑体" w:hAnsi="Times New Roman"/>
          <w:sz w:val="32"/>
          <w:szCs w:val="21"/>
        </w:rPr>
        <w:t>泄漏检测与维修</w:t>
      </w:r>
      <w:r w:rsidRPr="00191F28">
        <w:rPr>
          <w:rFonts w:ascii="Times New Roman" w:eastAsia="黑体" w:hAnsi="Times New Roman"/>
          <w:sz w:val="32"/>
          <w:szCs w:val="21"/>
        </w:rPr>
        <w:t>”(LDAR)</w:t>
      </w:r>
      <w:r w:rsidRPr="00191F28">
        <w:rPr>
          <w:rFonts w:ascii="Times New Roman" w:eastAsia="黑体" w:hAnsi="Times New Roman"/>
          <w:sz w:val="32"/>
          <w:szCs w:val="21"/>
        </w:rPr>
        <w:t>数据上报规范</w:t>
      </w:r>
    </w:p>
    <w:p w:rsidR="00486708" w:rsidRPr="00191F28" w:rsidRDefault="00486708" w:rsidP="00D17618">
      <w:pPr>
        <w:ind w:firstLineChars="200" w:firstLine="420"/>
        <w:rPr>
          <w:rFonts w:ascii="Times New Roman" w:hAnsi="Times New Roman"/>
          <w:szCs w:val="21"/>
        </w:rPr>
      </w:pPr>
    </w:p>
    <w:p w:rsidR="00395FB3" w:rsidRPr="00191F28" w:rsidRDefault="00395FB3" w:rsidP="00D17618">
      <w:pPr>
        <w:ind w:firstLineChars="200" w:firstLine="420"/>
        <w:rPr>
          <w:rFonts w:ascii="Times New Roman" w:hAnsi="Times New Roman"/>
          <w:szCs w:val="21"/>
        </w:rPr>
      </w:pPr>
    </w:p>
    <w:p w:rsidR="00486708" w:rsidRPr="00191F28" w:rsidRDefault="00486708" w:rsidP="00486708">
      <w:pPr>
        <w:pStyle w:val="1"/>
        <w:numPr>
          <w:ilvl w:val="0"/>
          <w:numId w:val="9"/>
        </w:numPr>
        <w:spacing w:before="0" w:after="0" w:line="240" w:lineRule="auto"/>
        <w:rPr>
          <w:rStyle w:val="a8"/>
          <w:rFonts w:ascii="Times New Roman" w:eastAsia="黑体" w:hAnsi="Times New Roman"/>
          <w:b/>
          <w:bCs/>
          <w:sz w:val="21"/>
          <w:szCs w:val="21"/>
        </w:rPr>
      </w:pPr>
      <w:bookmarkStart w:id="3" w:name="_Toc456808234"/>
      <w:bookmarkStart w:id="4" w:name="_Toc456691770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适用范围</w:t>
      </w:r>
      <w:bookmarkEnd w:id="3"/>
    </w:p>
    <w:p w:rsidR="00486708" w:rsidRPr="00191F28" w:rsidRDefault="00486708" w:rsidP="00486708">
      <w:pPr>
        <w:rPr>
          <w:rFonts w:ascii="Times New Roman" w:hAnsi="Times New Roman"/>
        </w:rPr>
      </w:pPr>
    </w:p>
    <w:p w:rsidR="00486708" w:rsidRPr="00191F28" w:rsidRDefault="00486708" w:rsidP="00D17618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本规范适用于广东省辖区内原油加工及石油制品制造（国民经济行业代码：</w:t>
      </w:r>
      <w:r w:rsidRPr="00191F28">
        <w:rPr>
          <w:rFonts w:ascii="Times New Roman" w:hAnsi="Times New Roman"/>
          <w:szCs w:val="21"/>
        </w:rPr>
        <w:t>2511</w:t>
      </w:r>
      <w:r w:rsidRPr="00191F28">
        <w:rPr>
          <w:rFonts w:ascii="Times New Roman" w:hAnsi="Times New Roman"/>
          <w:szCs w:val="21"/>
        </w:rPr>
        <w:t>）、有机化学原料制造（国民经济行业代码：</w:t>
      </w:r>
      <w:r w:rsidRPr="00191F28">
        <w:rPr>
          <w:rFonts w:ascii="Times New Roman" w:hAnsi="Times New Roman"/>
          <w:szCs w:val="21"/>
        </w:rPr>
        <w:t>2614</w:t>
      </w:r>
      <w:r w:rsidRPr="00191F28">
        <w:rPr>
          <w:rFonts w:ascii="Times New Roman" w:hAnsi="Times New Roman"/>
          <w:szCs w:val="21"/>
        </w:rPr>
        <w:t>）、化学药品原药制造（国民经济行业代码：</w:t>
      </w:r>
      <w:r w:rsidRPr="00191F28">
        <w:rPr>
          <w:rFonts w:ascii="Times New Roman" w:hAnsi="Times New Roman"/>
          <w:szCs w:val="21"/>
        </w:rPr>
        <w:t>2710</w:t>
      </w:r>
      <w:r w:rsidRPr="00191F28">
        <w:rPr>
          <w:rFonts w:ascii="Times New Roman" w:hAnsi="Times New Roman"/>
          <w:szCs w:val="21"/>
        </w:rPr>
        <w:t>）、合成材料（国民经济行业代码：</w:t>
      </w:r>
      <w:r w:rsidRPr="00191F28">
        <w:rPr>
          <w:rFonts w:ascii="Times New Roman" w:hAnsi="Times New Roman"/>
          <w:szCs w:val="21"/>
        </w:rPr>
        <w:t>2650</w:t>
      </w:r>
      <w:r w:rsidRPr="00191F28">
        <w:rPr>
          <w:rFonts w:ascii="Times New Roman" w:hAnsi="Times New Roman"/>
          <w:szCs w:val="21"/>
        </w:rPr>
        <w:t>）、初级形态的塑料及合成树脂制造（国民经济行业代码：</w:t>
      </w:r>
      <w:r w:rsidRPr="00191F28">
        <w:rPr>
          <w:rFonts w:ascii="Times New Roman" w:hAnsi="Times New Roman"/>
          <w:szCs w:val="21"/>
        </w:rPr>
        <w:t>2651</w:t>
      </w:r>
      <w:r w:rsidRPr="00191F28">
        <w:rPr>
          <w:rFonts w:ascii="Times New Roman" w:hAnsi="Times New Roman"/>
          <w:szCs w:val="21"/>
        </w:rPr>
        <w:t>）、合成橡胶制造（国民经济行业代码：</w:t>
      </w:r>
      <w:r w:rsidRPr="00191F28">
        <w:rPr>
          <w:rFonts w:ascii="Times New Roman" w:hAnsi="Times New Roman"/>
          <w:szCs w:val="21"/>
        </w:rPr>
        <w:t>2652</w:t>
      </w:r>
      <w:r w:rsidRPr="00191F28">
        <w:rPr>
          <w:rFonts w:ascii="Times New Roman" w:hAnsi="Times New Roman"/>
          <w:szCs w:val="21"/>
        </w:rPr>
        <w:t>）、合成纤维单（聚合）体制造（国民经济行业代码：</w:t>
      </w:r>
      <w:r w:rsidRPr="00191F28">
        <w:rPr>
          <w:rFonts w:ascii="Times New Roman" w:hAnsi="Times New Roman"/>
          <w:szCs w:val="21"/>
        </w:rPr>
        <w:t>2653</w:t>
      </w:r>
      <w:r w:rsidRPr="00191F28">
        <w:rPr>
          <w:rFonts w:ascii="Times New Roman" w:hAnsi="Times New Roman"/>
          <w:szCs w:val="21"/>
        </w:rPr>
        <w:t>）企业的</w:t>
      </w: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数据上报。</w:t>
      </w:r>
    </w:p>
    <w:p w:rsidR="00486708" w:rsidRPr="00191F28" w:rsidRDefault="00486708" w:rsidP="00486708">
      <w:pPr>
        <w:rPr>
          <w:rFonts w:ascii="Times New Roman" w:hAnsi="Times New Roman"/>
        </w:rPr>
      </w:pPr>
    </w:p>
    <w:p w:rsidR="00D74E8C" w:rsidRPr="00191F28" w:rsidRDefault="003D0CD8" w:rsidP="00D17618">
      <w:pPr>
        <w:pStyle w:val="1"/>
        <w:numPr>
          <w:ilvl w:val="0"/>
          <w:numId w:val="9"/>
        </w:numPr>
        <w:spacing w:before="0" w:after="0" w:line="240" w:lineRule="auto"/>
        <w:rPr>
          <w:rStyle w:val="a8"/>
          <w:rFonts w:ascii="Times New Roman" w:eastAsia="黑体" w:hAnsi="Times New Roman"/>
          <w:b/>
          <w:bCs/>
          <w:sz w:val="21"/>
          <w:szCs w:val="21"/>
        </w:rPr>
      </w:pPr>
      <w:bookmarkStart w:id="5" w:name="_Toc456808235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数据内容</w:t>
      </w:r>
      <w:bookmarkEnd w:id="4"/>
      <w:bookmarkEnd w:id="5"/>
    </w:p>
    <w:p w:rsidR="00486708" w:rsidRPr="00191F28" w:rsidRDefault="00486708" w:rsidP="00D17618">
      <w:pPr>
        <w:ind w:firstLineChars="200" w:firstLine="420"/>
        <w:rPr>
          <w:rFonts w:ascii="Times New Roman" w:hAnsi="Times New Roman"/>
          <w:szCs w:val="21"/>
        </w:rPr>
      </w:pPr>
    </w:p>
    <w:p w:rsidR="003D0CD8" w:rsidRPr="00191F28" w:rsidRDefault="00702339" w:rsidP="00D17618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数据包括组件</w:t>
      </w:r>
      <w:proofErr w:type="gramStart"/>
      <w:r w:rsidRPr="00191F28">
        <w:rPr>
          <w:rFonts w:ascii="Times New Roman" w:hAnsi="Times New Roman"/>
          <w:szCs w:val="21"/>
        </w:rPr>
        <w:t>基础</w:t>
      </w:r>
      <w:r w:rsidR="00714162" w:rsidRPr="00191F28">
        <w:rPr>
          <w:rFonts w:ascii="Times New Roman" w:hAnsi="Times New Roman"/>
          <w:szCs w:val="21"/>
        </w:rPr>
        <w:t>台</w:t>
      </w:r>
      <w:proofErr w:type="gramEnd"/>
      <w:r w:rsidR="00714162" w:rsidRPr="00191F28">
        <w:rPr>
          <w:rFonts w:ascii="Times New Roman" w:hAnsi="Times New Roman"/>
          <w:szCs w:val="21"/>
        </w:rPr>
        <w:t>账</w:t>
      </w:r>
      <w:r w:rsidRPr="00191F28">
        <w:rPr>
          <w:rFonts w:ascii="Times New Roman" w:hAnsi="Times New Roman"/>
          <w:szCs w:val="21"/>
        </w:rPr>
        <w:t>、组件检测信息、组件</w:t>
      </w:r>
      <w:r w:rsidR="00714162" w:rsidRPr="00191F28">
        <w:rPr>
          <w:rFonts w:ascii="Times New Roman" w:hAnsi="Times New Roman"/>
          <w:szCs w:val="21"/>
        </w:rPr>
        <w:t>维修</w:t>
      </w:r>
      <w:r w:rsidR="007118FB" w:rsidRPr="00191F28">
        <w:rPr>
          <w:rFonts w:ascii="Times New Roman" w:hAnsi="Times New Roman"/>
          <w:szCs w:val="21"/>
        </w:rPr>
        <w:t>与复测信息、</w:t>
      </w:r>
      <w:r w:rsidRPr="00191F28">
        <w:rPr>
          <w:rFonts w:ascii="Times New Roman" w:hAnsi="Times New Roman"/>
          <w:szCs w:val="21"/>
        </w:rPr>
        <w:t>检测仪器校准信息。</w:t>
      </w:r>
    </w:p>
    <w:p w:rsidR="00486708" w:rsidRPr="00191F28" w:rsidRDefault="00486708" w:rsidP="00D17618">
      <w:pPr>
        <w:ind w:firstLineChars="200" w:firstLine="420"/>
        <w:rPr>
          <w:rFonts w:ascii="Times New Roman" w:hAnsi="Times New Roman"/>
          <w:szCs w:val="21"/>
        </w:rPr>
      </w:pPr>
    </w:p>
    <w:p w:rsidR="003D0CD8" w:rsidRPr="00191F28" w:rsidRDefault="003D0CD8" w:rsidP="00D17618">
      <w:pPr>
        <w:pStyle w:val="1"/>
        <w:numPr>
          <w:ilvl w:val="0"/>
          <w:numId w:val="9"/>
        </w:numPr>
        <w:spacing w:before="0" w:after="0" w:line="240" w:lineRule="auto"/>
        <w:rPr>
          <w:rStyle w:val="a8"/>
          <w:rFonts w:ascii="Times New Roman" w:eastAsia="黑体" w:hAnsi="Times New Roman"/>
          <w:b/>
          <w:bCs/>
          <w:sz w:val="21"/>
          <w:szCs w:val="21"/>
        </w:rPr>
      </w:pPr>
      <w:bookmarkStart w:id="6" w:name="_Toc456691771"/>
      <w:bookmarkStart w:id="7" w:name="_Toc456808236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数据上报</w:t>
      </w:r>
      <w:bookmarkEnd w:id="6"/>
      <w:bookmarkEnd w:id="7"/>
    </w:p>
    <w:p w:rsidR="003D0CD8" w:rsidRPr="00191F28" w:rsidRDefault="003D0CD8" w:rsidP="00D17618">
      <w:pPr>
        <w:pStyle w:val="2"/>
        <w:numPr>
          <w:ilvl w:val="0"/>
          <w:numId w:val="7"/>
        </w:numPr>
        <w:spacing w:beforeLines="50" w:before="156" w:afterLines="50" w:after="156" w:line="240" w:lineRule="auto"/>
        <w:rPr>
          <w:rFonts w:ascii="Times New Roman" w:eastAsia="黑体" w:hAnsi="Times New Roman"/>
          <w:b w:val="0"/>
          <w:sz w:val="21"/>
          <w:szCs w:val="21"/>
        </w:rPr>
      </w:pPr>
      <w:bookmarkStart w:id="8" w:name="_Toc456808237"/>
      <w:r w:rsidRPr="00191F28">
        <w:rPr>
          <w:rFonts w:ascii="Times New Roman" w:eastAsia="黑体" w:hAnsi="Times New Roman"/>
          <w:b w:val="0"/>
          <w:sz w:val="21"/>
          <w:szCs w:val="21"/>
        </w:rPr>
        <w:t>上报范围</w:t>
      </w:r>
      <w:bookmarkEnd w:id="8"/>
    </w:p>
    <w:p w:rsidR="00965F3B" w:rsidRPr="00191F28" w:rsidRDefault="007118FB" w:rsidP="00D17618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实施</w:t>
      </w: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项目的</w:t>
      </w:r>
      <w:r w:rsidR="00965F3B" w:rsidRPr="00191F28">
        <w:rPr>
          <w:rFonts w:ascii="Times New Roman" w:hAnsi="Times New Roman"/>
          <w:szCs w:val="21"/>
        </w:rPr>
        <w:t>企业</w:t>
      </w:r>
      <w:r w:rsidR="001C644A" w:rsidRPr="00191F28">
        <w:rPr>
          <w:rFonts w:ascii="Times New Roman" w:hAnsi="Times New Roman"/>
          <w:szCs w:val="21"/>
        </w:rPr>
        <w:t>，应</w:t>
      </w:r>
      <w:r w:rsidR="00965F3B" w:rsidRPr="00191F28">
        <w:rPr>
          <w:rFonts w:ascii="Times New Roman" w:hAnsi="Times New Roman"/>
          <w:szCs w:val="21"/>
        </w:rPr>
        <w:t>向</w:t>
      </w:r>
      <w:r w:rsidR="00C02B88" w:rsidRPr="00191F28">
        <w:rPr>
          <w:rFonts w:ascii="Times New Roman" w:hAnsi="Times New Roman"/>
          <w:szCs w:val="21"/>
        </w:rPr>
        <w:t>环保</w:t>
      </w:r>
      <w:r w:rsidR="004C141E" w:rsidRPr="00191F28">
        <w:rPr>
          <w:rFonts w:ascii="Times New Roman" w:hAnsi="Times New Roman"/>
          <w:szCs w:val="21"/>
        </w:rPr>
        <w:t>行政</w:t>
      </w:r>
      <w:r w:rsidR="00C02B88" w:rsidRPr="00191F28">
        <w:rPr>
          <w:rFonts w:ascii="Times New Roman" w:hAnsi="Times New Roman"/>
          <w:szCs w:val="21"/>
        </w:rPr>
        <w:t>主管部门</w:t>
      </w:r>
      <w:r w:rsidR="00965F3B" w:rsidRPr="00191F28">
        <w:rPr>
          <w:rFonts w:ascii="Times New Roman" w:hAnsi="Times New Roman"/>
          <w:szCs w:val="21"/>
        </w:rPr>
        <w:t>报送</w:t>
      </w:r>
      <w:r w:rsidR="00965F3B" w:rsidRPr="00191F28">
        <w:rPr>
          <w:rFonts w:ascii="Times New Roman" w:hAnsi="Times New Roman"/>
          <w:szCs w:val="21"/>
        </w:rPr>
        <w:t>LDAR</w:t>
      </w:r>
      <w:r w:rsidR="00965F3B" w:rsidRPr="00191F28">
        <w:rPr>
          <w:rFonts w:ascii="Times New Roman" w:hAnsi="Times New Roman"/>
          <w:szCs w:val="21"/>
        </w:rPr>
        <w:t>数据。上报</w:t>
      </w:r>
      <w:r w:rsidR="00965F3B" w:rsidRPr="00191F28">
        <w:rPr>
          <w:rFonts w:ascii="Times New Roman" w:hAnsi="Times New Roman"/>
          <w:szCs w:val="21"/>
        </w:rPr>
        <w:t>LDAR</w:t>
      </w:r>
      <w:r w:rsidR="00965F3B" w:rsidRPr="00191F28">
        <w:rPr>
          <w:rFonts w:ascii="Times New Roman" w:hAnsi="Times New Roman"/>
          <w:szCs w:val="21"/>
        </w:rPr>
        <w:t>数据时，凡缺失组件</w:t>
      </w:r>
      <w:proofErr w:type="gramStart"/>
      <w:r w:rsidR="00965F3B" w:rsidRPr="00191F28">
        <w:rPr>
          <w:rFonts w:ascii="Times New Roman" w:hAnsi="Times New Roman"/>
          <w:szCs w:val="21"/>
        </w:rPr>
        <w:t>基础</w:t>
      </w:r>
      <w:r w:rsidR="00714162" w:rsidRPr="00191F28">
        <w:rPr>
          <w:rFonts w:ascii="Times New Roman" w:hAnsi="Times New Roman"/>
          <w:szCs w:val="21"/>
        </w:rPr>
        <w:t>台</w:t>
      </w:r>
      <w:proofErr w:type="gramEnd"/>
      <w:r w:rsidR="00714162" w:rsidRPr="00191F28">
        <w:rPr>
          <w:rFonts w:ascii="Times New Roman" w:hAnsi="Times New Roman"/>
          <w:szCs w:val="21"/>
        </w:rPr>
        <w:t>账</w:t>
      </w:r>
      <w:r w:rsidR="00965F3B" w:rsidRPr="00191F28">
        <w:rPr>
          <w:rFonts w:ascii="Times New Roman" w:hAnsi="Times New Roman"/>
          <w:szCs w:val="21"/>
        </w:rPr>
        <w:t>、组件检测信息、组件</w:t>
      </w:r>
      <w:r w:rsidR="00714162" w:rsidRPr="00191F28">
        <w:rPr>
          <w:rFonts w:ascii="Times New Roman" w:hAnsi="Times New Roman"/>
          <w:szCs w:val="21"/>
        </w:rPr>
        <w:t>维修</w:t>
      </w:r>
      <w:r w:rsidRPr="00191F28">
        <w:rPr>
          <w:rFonts w:ascii="Times New Roman" w:hAnsi="Times New Roman"/>
          <w:szCs w:val="21"/>
        </w:rPr>
        <w:t>与</w:t>
      </w:r>
      <w:r w:rsidR="00965F3B" w:rsidRPr="00191F28">
        <w:rPr>
          <w:rFonts w:ascii="Times New Roman" w:hAnsi="Times New Roman"/>
          <w:szCs w:val="21"/>
        </w:rPr>
        <w:t>复测信息、检测仪器校准信息中任意一类的，</w:t>
      </w:r>
      <w:r w:rsidRPr="00191F28">
        <w:rPr>
          <w:rFonts w:ascii="Times New Roman" w:hAnsi="Times New Roman"/>
          <w:szCs w:val="21"/>
        </w:rPr>
        <w:t>必须</w:t>
      </w:r>
      <w:r w:rsidR="00965F3B" w:rsidRPr="00191F28">
        <w:rPr>
          <w:rFonts w:ascii="Times New Roman" w:hAnsi="Times New Roman"/>
          <w:szCs w:val="21"/>
        </w:rPr>
        <w:t>逐一说明原因。</w:t>
      </w:r>
    </w:p>
    <w:p w:rsidR="009F64EC" w:rsidRPr="00191F28" w:rsidRDefault="003D0CD8" w:rsidP="00D17618">
      <w:pPr>
        <w:pStyle w:val="2"/>
        <w:numPr>
          <w:ilvl w:val="0"/>
          <w:numId w:val="7"/>
        </w:numPr>
        <w:spacing w:beforeLines="50" w:before="156" w:afterLines="50" w:after="156" w:line="240" w:lineRule="auto"/>
        <w:rPr>
          <w:rFonts w:ascii="Times New Roman" w:eastAsia="黑体" w:hAnsi="Times New Roman"/>
          <w:b w:val="0"/>
          <w:sz w:val="21"/>
          <w:szCs w:val="21"/>
        </w:rPr>
      </w:pPr>
      <w:bookmarkStart w:id="9" w:name="_Toc456808238"/>
      <w:r w:rsidRPr="00191F28">
        <w:rPr>
          <w:rFonts w:ascii="Times New Roman" w:eastAsia="黑体" w:hAnsi="Times New Roman"/>
          <w:b w:val="0"/>
          <w:sz w:val="21"/>
          <w:szCs w:val="21"/>
        </w:rPr>
        <w:t>上报频次</w:t>
      </w:r>
      <w:bookmarkEnd w:id="9"/>
    </w:p>
    <w:p w:rsidR="00114756" w:rsidRPr="00191F28" w:rsidRDefault="009F64EC" w:rsidP="00764B31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广东省</w:t>
      </w: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数据实行定期上报制度。</w:t>
      </w:r>
      <w:r w:rsidR="00114756" w:rsidRPr="00191F28">
        <w:rPr>
          <w:rFonts w:ascii="Times New Roman" w:hAnsi="Times New Roman"/>
          <w:szCs w:val="21"/>
        </w:rPr>
        <w:t>包括首次上报和每半年上报。</w:t>
      </w:r>
    </w:p>
    <w:p w:rsidR="00114756" w:rsidRPr="00191F28" w:rsidRDefault="00114756" w:rsidP="00764B31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首次上报：企业完成首轮</w:t>
      </w: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检测后，应向环保行政主管部门报送</w:t>
      </w:r>
      <w:r w:rsidRPr="00191F28">
        <w:rPr>
          <w:rFonts w:ascii="Times New Roman" w:hAnsi="Times New Roman"/>
          <w:szCs w:val="21"/>
        </w:rPr>
        <w:t>LDAR</w:t>
      </w:r>
      <w:r w:rsidRPr="00191F28">
        <w:rPr>
          <w:rFonts w:ascii="Times New Roman" w:hAnsi="Times New Roman"/>
          <w:szCs w:val="21"/>
        </w:rPr>
        <w:t>数据。</w:t>
      </w:r>
    </w:p>
    <w:p w:rsidR="009F64EC" w:rsidRPr="00191F28" w:rsidRDefault="00114756" w:rsidP="00764B31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每半年上报：自企业</w:t>
      </w:r>
      <w:r w:rsidR="009F64EC" w:rsidRPr="00191F28">
        <w:rPr>
          <w:rFonts w:ascii="Times New Roman" w:hAnsi="Times New Roman"/>
          <w:szCs w:val="21"/>
        </w:rPr>
        <w:t>完成首轮</w:t>
      </w:r>
      <w:r w:rsidRPr="00191F28">
        <w:rPr>
          <w:rFonts w:ascii="Times New Roman" w:hAnsi="Times New Roman"/>
          <w:szCs w:val="21"/>
        </w:rPr>
        <w:t>LDAR</w:t>
      </w:r>
      <w:r w:rsidR="009F64EC" w:rsidRPr="00191F28">
        <w:rPr>
          <w:rFonts w:ascii="Times New Roman" w:hAnsi="Times New Roman"/>
          <w:szCs w:val="21"/>
        </w:rPr>
        <w:t>检测之日起，每</w:t>
      </w:r>
      <w:r w:rsidRPr="00191F28">
        <w:rPr>
          <w:rFonts w:ascii="Times New Roman" w:hAnsi="Times New Roman"/>
          <w:szCs w:val="21"/>
        </w:rPr>
        <w:t>隔</w:t>
      </w:r>
      <w:r w:rsidR="00C70223" w:rsidRPr="00191F28">
        <w:rPr>
          <w:rFonts w:ascii="Times New Roman" w:hAnsi="Times New Roman"/>
          <w:szCs w:val="21"/>
        </w:rPr>
        <w:t>6</w:t>
      </w:r>
      <w:r w:rsidR="00C70223" w:rsidRPr="00191F28">
        <w:rPr>
          <w:rFonts w:ascii="Times New Roman" w:hAnsi="Times New Roman"/>
          <w:szCs w:val="21"/>
        </w:rPr>
        <w:t>个月</w:t>
      </w:r>
      <w:r w:rsidRPr="00191F28">
        <w:rPr>
          <w:rFonts w:ascii="Times New Roman" w:hAnsi="Times New Roman"/>
          <w:szCs w:val="21"/>
        </w:rPr>
        <w:t>报送</w:t>
      </w:r>
      <w:r w:rsidR="009F64EC" w:rsidRPr="00191F28">
        <w:rPr>
          <w:rFonts w:ascii="Times New Roman" w:hAnsi="Times New Roman"/>
          <w:szCs w:val="21"/>
        </w:rPr>
        <w:t>LDAR</w:t>
      </w:r>
      <w:r w:rsidR="009F64EC" w:rsidRPr="00191F28">
        <w:rPr>
          <w:rFonts w:ascii="Times New Roman" w:hAnsi="Times New Roman"/>
          <w:szCs w:val="21"/>
        </w:rPr>
        <w:t>数据。</w:t>
      </w:r>
    </w:p>
    <w:p w:rsidR="003D0CD8" w:rsidRPr="00191F28" w:rsidRDefault="009F64EC" w:rsidP="00D17618">
      <w:pPr>
        <w:pStyle w:val="2"/>
        <w:numPr>
          <w:ilvl w:val="0"/>
          <w:numId w:val="7"/>
        </w:numPr>
        <w:spacing w:beforeLines="50" w:before="156" w:afterLines="50" w:after="156" w:line="240" w:lineRule="auto"/>
        <w:rPr>
          <w:rFonts w:ascii="Times New Roman" w:eastAsia="黑体" w:hAnsi="Times New Roman"/>
          <w:b w:val="0"/>
          <w:sz w:val="21"/>
          <w:szCs w:val="21"/>
        </w:rPr>
      </w:pPr>
      <w:bookmarkStart w:id="10" w:name="_Toc456808239"/>
      <w:r w:rsidRPr="00191F28">
        <w:rPr>
          <w:rFonts w:ascii="Times New Roman" w:eastAsia="黑体" w:hAnsi="Times New Roman"/>
          <w:b w:val="0"/>
          <w:sz w:val="21"/>
          <w:szCs w:val="21"/>
        </w:rPr>
        <w:t>上报</w:t>
      </w:r>
      <w:r w:rsidR="003D0CD8" w:rsidRPr="00191F28">
        <w:rPr>
          <w:rFonts w:ascii="Times New Roman" w:eastAsia="黑体" w:hAnsi="Times New Roman"/>
          <w:b w:val="0"/>
          <w:sz w:val="21"/>
          <w:szCs w:val="21"/>
        </w:rPr>
        <w:t>内容</w:t>
      </w:r>
      <w:bookmarkEnd w:id="10"/>
    </w:p>
    <w:p w:rsidR="001C644A" w:rsidRPr="00191F28" w:rsidRDefault="005304D8" w:rsidP="004D3816">
      <w:pPr>
        <w:pStyle w:val="3"/>
        <w:numPr>
          <w:ilvl w:val="0"/>
          <w:numId w:val="8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b w:val="0"/>
          <w:sz w:val="21"/>
          <w:szCs w:val="21"/>
        </w:rPr>
      </w:pPr>
      <w:r w:rsidRPr="00191F28">
        <w:rPr>
          <w:rFonts w:ascii="Times New Roman" w:hAnsi="Times New Roman"/>
          <w:b w:val="0"/>
          <w:sz w:val="21"/>
          <w:szCs w:val="21"/>
        </w:rPr>
        <w:t xml:space="preserve"> </w:t>
      </w:r>
      <w:r w:rsidR="001C644A" w:rsidRPr="00191F28">
        <w:rPr>
          <w:rFonts w:ascii="Times New Roman" w:hAnsi="Times New Roman"/>
          <w:b w:val="0"/>
          <w:sz w:val="21"/>
          <w:szCs w:val="21"/>
        </w:rPr>
        <w:t>组件</w:t>
      </w:r>
      <w:proofErr w:type="gramStart"/>
      <w:r w:rsidR="001C644A" w:rsidRPr="00191F28">
        <w:rPr>
          <w:rFonts w:ascii="Times New Roman" w:hAnsi="Times New Roman"/>
          <w:b w:val="0"/>
          <w:sz w:val="21"/>
          <w:szCs w:val="21"/>
        </w:rPr>
        <w:t>基础</w:t>
      </w:r>
      <w:r w:rsidR="00714162" w:rsidRPr="00191F28">
        <w:rPr>
          <w:rFonts w:ascii="Times New Roman" w:hAnsi="Times New Roman"/>
          <w:b w:val="0"/>
          <w:sz w:val="21"/>
          <w:szCs w:val="21"/>
        </w:rPr>
        <w:t>台</w:t>
      </w:r>
      <w:proofErr w:type="gramEnd"/>
      <w:r w:rsidR="00714162" w:rsidRPr="00191F28">
        <w:rPr>
          <w:rFonts w:ascii="Times New Roman" w:hAnsi="Times New Roman"/>
          <w:b w:val="0"/>
          <w:sz w:val="21"/>
          <w:szCs w:val="21"/>
        </w:rPr>
        <w:t>账</w:t>
      </w:r>
    </w:p>
    <w:p w:rsidR="00D508A6" w:rsidRPr="00191F28" w:rsidRDefault="00D508A6" w:rsidP="004D3816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组件</w:t>
      </w:r>
      <w:proofErr w:type="gramStart"/>
      <w:r w:rsidRPr="00191F28">
        <w:rPr>
          <w:rFonts w:ascii="Times New Roman" w:hAnsi="Times New Roman"/>
          <w:szCs w:val="21"/>
        </w:rPr>
        <w:t>基础</w:t>
      </w:r>
      <w:r w:rsidR="00714162" w:rsidRPr="00191F28">
        <w:rPr>
          <w:rFonts w:ascii="Times New Roman" w:hAnsi="Times New Roman"/>
          <w:szCs w:val="21"/>
        </w:rPr>
        <w:t>台账</w:t>
      </w:r>
      <w:r w:rsidRPr="00191F28">
        <w:rPr>
          <w:rFonts w:ascii="Times New Roman" w:hAnsi="Times New Roman"/>
          <w:szCs w:val="21"/>
        </w:rPr>
        <w:t>包括</w:t>
      </w:r>
      <w:proofErr w:type="gramEnd"/>
      <w:r w:rsidRPr="00191F28">
        <w:rPr>
          <w:rFonts w:ascii="Times New Roman" w:hAnsi="Times New Roman"/>
          <w:szCs w:val="21"/>
        </w:rPr>
        <w:t>但不限于：</w:t>
      </w:r>
      <w:r w:rsidR="009E0A41" w:rsidRPr="00191F28">
        <w:rPr>
          <w:rFonts w:ascii="Times New Roman" w:hAnsi="Times New Roman"/>
          <w:szCs w:val="21"/>
        </w:rPr>
        <w:t>所在地市、</w:t>
      </w:r>
      <w:r w:rsidRPr="00191F28">
        <w:rPr>
          <w:rFonts w:ascii="Times New Roman" w:hAnsi="Times New Roman"/>
          <w:szCs w:val="21"/>
        </w:rPr>
        <w:t>企业</w:t>
      </w:r>
      <w:r w:rsidR="00346219" w:rsidRPr="00191F28">
        <w:rPr>
          <w:rFonts w:ascii="Times New Roman" w:hAnsi="Times New Roman"/>
          <w:szCs w:val="21"/>
        </w:rPr>
        <w:t>名称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装置</w:t>
      </w:r>
      <w:r w:rsidR="00346219" w:rsidRPr="00191F28">
        <w:rPr>
          <w:rFonts w:ascii="Times New Roman" w:hAnsi="Times New Roman"/>
          <w:szCs w:val="21"/>
        </w:rPr>
        <w:t>名称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反应单元</w:t>
      </w:r>
      <w:r w:rsidRPr="00191F28">
        <w:rPr>
          <w:rFonts w:ascii="Times New Roman" w:hAnsi="Times New Roman"/>
          <w:szCs w:val="21"/>
        </w:rPr>
        <w:t>/</w:t>
      </w:r>
      <w:r w:rsidRPr="00191F28">
        <w:rPr>
          <w:rFonts w:ascii="Times New Roman" w:hAnsi="Times New Roman"/>
          <w:szCs w:val="21"/>
        </w:rPr>
        <w:t>工段</w:t>
      </w:r>
      <w:r w:rsidR="00B31F42" w:rsidRPr="00191F28">
        <w:rPr>
          <w:rFonts w:ascii="Times New Roman" w:hAnsi="Times New Roman"/>
          <w:szCs w:val="21"/>
        </w:rPr>
        <w:t>、</w:t>
      </w:r>
      <w:r w:rsidR="00346219" w:rsidRPr="00191F28">
        <w:rPr>
          <w:rFonts w:ascii="Times New Roman" w:hAnsi="Times New Roman"/>
          <w:szCs w:val="21"/>
        </w:rPr>
        <w:t>组件</w:t>
      </w:r>
      <w:r w:rsidR="00B31F42" w:rsidRPr="00191F28">
        <w:rPr>
          <w:rFonts w:ascii="Times New Roman" w:hAnsi="Times New Roman"/>
          <w:szCs w:val="21"/>
        </w:rPr>
        <w:t>ID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扩展号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位置描述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组件类型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介质状态</w:t>
      </w:r>
      <w:r w:rsidR="00B31F42" w:rsidRPr="00191F28">
        <w:rPr>
          <w:rFonts w:ascii="Times New Roman" w:hAnsi="Times New Roman"/>
          <w:szCs w:val="21"/>
        </w:rPr>
        <w:t>、</w:t>
      </w:r>
      <w:r w:rsidR="00346219" w:rsidRPr="00191F28">
        <w:rPr>
          <w:rFonts w:ascii="Times New Roman" w:hAnsi="Times New Roman"/>
          <w:szCs w:val="21"/>
        </w:rPr>
        <w:t>是否</w:t>
      </w:r>
      <w:proofErr w:type="gramStart"/>
      <w:r w:rsidR="00346219" w:rsidRPr="00191F28">
        <w:rPr>
          <w:rFonts w:ascii="Times New Roman" w:hAnsi="Times New Roman"/>
          <w:szCs w:val="21"/>
        </w:rPr>
        <w:t>不</w:t>
      </w:r>
      <w:proofErr w:type="gramEnd"/>
      <w:r w:rsidR="00346219" w:rsidRPr="00191F28">
        <w:rPr>
          <w:rFonts w:ascii="Times New Roman" w:hAnsi="Times New Roman"/>
          <w:szCs w:val="21"/>
        </w:rPr>
        <w:t>可达</w:t>
      </w:r>
      <w:r w:rsidR="008A79B4" w:rsidRPr="00191F28">
        <w:rPr>
          <w:rFonts w:ascii="Times New Roman" w:hAnsi="Times New Roman"/>
          <w:szCs w:val="21"/>
        </w:rPr>
        <w:t>点</w:t>
      </w:r>
      <w:r w:rsidRPr="00191F28">
        <w:rPr>
          <w:rFonts w:ascii="Times New Roman" w:hAnsi="Times New Roman"/>
          <w:szCs w:val="21"/>
        </w:rPr>
        <w:t>。</w:t>
      </w:r>
    </w:p>
    <w:p w:rsidR="001C644A" w:rsidRPr="00191F28" w:rsidRDefault="005304D8" w:rsidP="004D3816">
      <w:pPr>
        <w:pStyle w:val="3"/>
        <w:numPr>
          <w:ilvl w:val="0"/>
          <w:numId w:val="8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b w:val="0"/>
          <w:sz w:val="21"/>
          <w:szCs w:val="21"/>
        </w:rPr>
      </w:pPr>
      <w:r w:rsidRPr="00191F28">
        <w:rPr>
          <w:rFonts w:ascii="Times New Roman" w:hAnsi="Times New Roman"/>
          <w:b w:val="0"/>
          <w:sz w:val="21"/>
          <w:szCs w:val="21"/>
        </w:rPr>
        <w:t xml:space="preserve"> </w:t>
      </w:r>
      <w:r w:rsidR="001C644A" w:rsidRPr="00191F28">
        <w:rPr>
          <w:rFonts w:ascii="Times New Roman" w:hAnsi="Times New Roman"/>
          <w:b w:val="0"/>
          <w:sz w:val="21"/>
          <w:szCs w:val="21"/>
        </w:rPr>
        <w:t>组件检测信息</w:t>
      </w:r>
    </w:p>
    <w:p w:rsidR="00D508A6" w:rsidRPr="00191F28" w:rsidRDefault="00D508A6" w:rsidP="004D3816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组件检测信息包括但不限于：</w:t>
      </w:r>
      <w:r w:rsidR="004663CF" w:rsidRPr="00191F28">
        <w:rPr>
          <w:rFonts w:ascii="Times New Roman" w:hAnsi="Times New Roman"/>
          <w:szCs w:val="21"/>
        </w:rPr>
        <w:t>企业名称、装置名称、</w:t>
      </w:r>
      <w:r w:rsidR="00B31F42" w:rsidRPr="00191F28">
        <w:rPr>
          <w:rFonts w:ascii="Times New Roman" w:hAnsi="Times New Roman"/>
          <w:szCs w:val="21"/>
        </w:rPr>
        <w:t>组件</w:t>
      </w:r>
      <w:r w:rsidR="00B31F42" w:rsidRPr="00191F28">
        <w:rPr>
          <w:rFonts w:ascii="Times New Roman" w:hAnsi="Times New Roman"/>
          <w:szCs w:val="21"/>
        </w:rPr>
        <w:t>ID</w:t>
      </w:r>
      <w:r w:rsidR="00B31F42" w:rsidRPr="00191F28">
        <w:rPr>
          <w:rFonts w:ascii="Times New Roman" w:hAnsi="Times New Roman"/>
          <w:szCs w:val="21"/>
        </w:rPr>
        <w:t>、扩展号、</w:t>
      </w:r>
      <w:r w:rsidRPr="00191F28">
        <w:rPr>
          <w:rFonts w:ascii="Times New Roman" w:hAnsi="Times New Roman"/>
          <w:szCs w:val="21"/>
        </w:rPr>
        <w:t>检测仪器序列号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检测人员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检测开始时间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检测结束时间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检测背景值</w:t>
      </w:r>
      <w:r w:rsidR="00C270AF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270AF" w:rsidRPr="00191F28">
        <w:rPr>
          <w:rFonts w:ascii="Times New Roman" w:hAnsi="Times New Roman"/>
          <w:szCs w:val="21"/>
        </w:rPr>
        <w:t>）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净检测值</w:t>
      </w:r>
      <w:r w:rsidR="00C270AF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270AF" w:rsidRPr="00191F28">
        <w:rPr>
          <w:rFonts w:ascii="Times New Roman" w:hAnsi="Times New Roman"/>
          <w:szCs w:val="21"/>
        </w:rPr>
        <w:t>）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是否泄漏。</w:t>
      </w:r>
    </w:p>
    <w:p w:rsidR="007118FB" w:rsidRPr="00191F28" w:rsidRDefault="005304D8" w:rsidP="004D3816">
      <w:pPr>
        <w:pStyle w:val="3"/>
        <w:numPr>
          <w:ilvl w:val="0"/>
          <w:numId w:val="8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b w:val="0"/>
          <w:sz w:val="21"/>
          <w:szCs w:val="21"/>
        </w:rPr>
      </w:pPr>
      <w:r w:rsidRPr="00191F28">
        <w:rPr>
          <w:rFonts w:ascii="Times New Roman" w:hAnsi="Times New Roman"/>
          <w:b w:val="0"/>
          <w:sz w:val="21"/>
          <w:szCs w:val="21"/>
        </w:rPr>
        <w:t xml:space="preserve"> </w:t>
      </w:r>
      <w:r w:rsidR="007118FB" w:rsidRPr="00191F28">
        <w:rPr>
          <w:rFonts w:ascii="Times New Roman" w:hAnsi="Times New Roman"/>
          <w:b w:val="0"/>
          <w:sz w:val="21"/>
          <w:szCs w:val="21"/>
        </w:rPr>
        <w:t>组件</w:t>
      </w:r>
      <w:r w:rsidR="00714162" w:rsidRPr="00191F28">
        <w:rPr>
          <w:rFonts w:ascii="Times New Roman" w:hAnsi="Times New Roman"/>
          <w:b w:val="0"/>
          <w:sz w:val="21"/>
          <w:szCs w:val="21"/>
        </w:rPr>
        <w:t>维修</w:t>
      </w:r>
      <w:r w:rsidR="007118FB" w:rsidRPr="00191F28">
        <w:rPr>
          <w:rFonts w:ascii="Times New Roman" w:hAnsi="Times New Roman"/>
          <w:b w:val="0"/>
          <w:sz w:val="21"/>
          <w:szCs w:val="21"/>
        </w:rPr>
        <w:t>与复测信息</w:t>
      </w:r>
    </w:p>
    <w:p w:rsidR="00D508A6" w:rsidRPr="00191F28" w:rsidRDefault="00D508A6" w:rsidP="004D3816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泄漏复测信息包括但不限于：</w:t>
      </w:r>
      <w:r w:rsidR="004663CF" w:rsidRPr="00191F28">
        <w:rPr>
          <w:rFonts w:ascii="Times New Roman" w:hAnsi="Times New Roman"/>
          <w:szCs w:val="21"/>
        </w:rPr>
        <w:t>企业</w:t>
      </w:r>
      <w:r w:rsidR="00D17FCF" w:rsidRPr="00191F28">
        <w:rPr>
          <w:rFonts w:ascii="Times New Roman" w:hAnsi="Times New Roman"/>
          <w:szCs w:val="21"/>
        </w:rPr>
        <w:t>名称</w:t>
      </w:r>
      <w:r w:rsidR="004663CF" w:rsidRPr="00191F28">
        <w:rPr>
          <w:rFonts w:ascii="Times New Roman" w:hAnsi="Times New Roman"/>
          <w:szCs w:val="21"/>
        </w:rPr>
        <w:t>、装置</w:t>
      </w:r>
      <w:r w:rsidR="00D17FCF" w:rsidRPr="00191F28">
        <w:rPr>
          <w:rFonts w:ascii="Times New Roman" w:hAnsi="Times New Roman"/>
          <w:szCs w:val="21"/>
        </w:rPr>
        <w:t>名称</w:t>
      </w:r>
      <w:r w:rsidR="004663CF" w:rsidRPr="00191F28">
        <w:rPr>
          <w:rFonts w:ascii="Times New Roman" w:hAnsi="Times New Roman"/>
          <w:szCs w:val="21"/>
        </w:rPr>
        <w:t>、</w:t>
      </w:r>
      <w:r w:rsidR="00371DE3" w:rsidRPr="00191F28">
        <w:rPr>
          <w:rFonts w:ascii="Times New Roman" w:hAnsi="Times New Roman"/>
          <w:szCs w:val="21"/>
        </w:rPr>
        <w:t>组件</w:t>
      </w:r>
      <w:r w:rsidR="00371DE3" w:rsidRPr="00191F28">
        <w:rPr>
          <w:rFonts w:ascii="Times New Roman" w:hAnsi="Times New Roman"/>
          <w:szCs w:val="21"/>
        </w:rPr>
        <w:t>ID</w:t>
      </w:r>
      <w:r w:rsidR="00371DE3" w:rsidRPr="00191F28">
        <w:rPr>
          <w:rFonts w:ascii="Times New Roman" w:hAnsi="Times New Roman"/>
          <w:szCs w:val="21"/>
        </w:rPr>
        <w:t>、扩展号、</w:t>
      </w:r>
      <w:r w:rsidR="00B31F42" w:rsidRPr="00191F28">
        <w:rPr>
          <w:rFonts w:ascii="Times New Roman" w:hAnsi="Times New Roman"/>
          <w:szCs w:val="21"/>
        </w:rPr>
        <w:t>首次</w:t>
      </w:r>
      <w:r w:rsidRPr="00191F28">
        <w:rPr>
          <w:rFonts w:ascii="Times New Roman" w:hAnsi="Times New Roman"/>
          <w:szCs w:val="21"/>
        </w:rPr>
        <w:t>维修时间</w:t>
      </w:r>
      <w:r w:rsidR="00B31F42" w:rsidRPr="00191F28">
        <w:rPr>
          <w:rFonts w:ascii="Times New Roman" w:hAnsi="Times New Roman"/>
          <w:szCs w:val="21"/>
        </w:rPr>
        <w:t>、</w:t>
      </w:r>
      <w:r w:rsidR="000C13E6" w:rsidRPr="00191F28">
        <w:rPr>
          <w:rFonts w:ascii="Times New Roman" w:hAnsi="Times New Roman"/>
          <w:szCs w:val="21"/>
        </w:rPr>
        <w:t>首次维修</w:t>
      </w:r>
      <w:r w:rsidRPr="00191F28">
        <w:rPr>
          <w:rFonts w:ascii="Times New Roman" w:hAnsi="Times New Roman"/>
          <w:szCs w:val="21"/>
        </w:rPr>
        <w:t>复测开始时间</w:t>
      </w:r>
      <w:r w:rsidR="00B31F42" w:rsidRPr="00191F28">
        <w:rPr>
          <w:rFonts w:ascii="Times New Roman" w:hAnsi="Times New Roman"/>
          <w:szCs w:val="21"/>
        </w:rPr>
        <w:t>、</w:t>
      </w:r>
      <w:r w:rsidR="000C13E6" w:rsidRPr="00191F28">
        <w:rPr>
          <w:rFonts w:ascii="Times New Roman" w:hAnsi="Times New Roman"/>
          <w:szCs w:val="21"/>
        </w:rPr>
        <w:t>首次</w:t>
      </w:r>
      <w:r w:rsidRPr="00191F28">
        <w:rPr>
          <w:rFonts w:ascii="Times New Roman" w:hAnsi="Times New Roman"/>
          <w:szCs w:val="21"/>
        </w:rPr>
        <w:t>复测结束时间</w:t>
      </w:r>
      <w:r w:rsidR="00B31F42" w:rsidRPr="00191F28">
        <w:rPr>
          <w:rFonts w:ascii="Times New Roman" w:hAnsi="Times New Roman"/>
          <w:szCs w:val="21"/>
        </w:rPr>
        <w:t>、</w:t>
      </w:r>
      <w:r w:rsidR="000C13E6" w:rsidRPr="00191F28">
        <w:rPr>
          <w:rFonts w:ascii="Times New Roman" w:hAnsi="Times New Roman"/>
          <w:szCs w:val="21"/>
        </w:rPr>
        <w:t>首次</w:t>
      </w:r>
      <w:r w:rsidRPr="00191F28">
        <w:rPr>
          <w:rFonts w:ascii="Times New Roman" w:hAnsi="Times New Roman"/>
          <w:szCs w:val="21"/>
        </w:rPr>
        <w:t>复测值</w:t>
      </w:r>
      <w:r w:rsidR="00C270AF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270AF" w:rsidRPr="00191F28">
        <w:rPr>
          <w:rFonts w:ascii="Times New Roman" w:hAnsi="Times New Roman"/>
          <w:szCs w:val="21"/>
        </w:rPr>
        <w:t>）</w:t>
      </w:r>
      <w:r w:rsidR="00B31F42" w:rsidRPr="00191F28">
        <w:rPr>
          <w:rFonts w:ascii="Times New Roman" w:hAnsi="Times New Roman"/>
          <w:szCs w:val="21"/>
        </w:rPr>
        <w:t>、</w:t>
      </w:r>
      <w:r w:rsidR="00371DE3" w:rsidRPr="00191F28">
        <w:rPr>
          <w:rFonts w:ascii="Times New Roman" w:hAnsi="Times New Roman"/>
          <w:szCs w:val="21"/>
        </w:rPr>
        <w:t>最终维修时间、</w:t>
      </w:r>
      <w:r w:rsidR="000C13E6" w:rsidRPr="00191F28">
        <w:rPr>
          <w:rFonts w:ascii="Times New Roman" w:hAnsi="Times New Roman"/>
          <w:szCs w:val="21"/>
        </w:rPr>
        <w:t>最终维修复测开始时间、最终维修复测结束时间、最终维修复测值</w:t>
      </w:r>
      <w:r w:rsidR="00C270AF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270AF" w:rsidRPr="00191F28">
        <w:rPr>
          <w:rFonts w:ascii="Times New Roman" w:hAnsi="Times New Roman"/>
          <w:szCs w:val="21"/>
        </w:rPr>
        <w:t>）</w:t>
      </w:r>
      <w:r w:rsidR="000C13E6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是否修复</w:t>
      </w:r>
      <w:r w:rsidR="00B31F42" w:rsidRPr="00191F28">
        <w:rPr>
          <w:rFonts w:ascii="Times New Roman" w:hAnsi="Times New Roman"/>
          <w:szCs w:val="21"/>
        </w:rPr>
        <w:t>、</w:t>
      </w:r>
      <w:r w:rsidRPr="00191F28">
        <w:rPr>
          <w:rFonts w:ascii="Times New Roman" w:hAnsi="Times New Roman"/>
          <w:szCs w:val="21"/>
        </w:rPr>
        <w:t>是否延迟修复</w:t>
      </w:r>
      <w:r w:rsidR="00B31F42" w:rsidRPr="00191F28">
        <w:rPr>
          <w:rFonts w:ascii="Times New Roman" w:hAnsi="Times New Roman"/>
          <w:szCs w:val="21"/>
        </w:rPr>
        <w:t>、</w:t>
      </w:r>
      <w:r w:rsidR="00371DE3" w:rsidRPr="00191F28">
        <w:rPr>
          <w:rFonts w:ascii="Times New Roman" w:hAnsi="Times New Roman"/>
          <w:szCs w:val="21"/>
        </w:rPr>
        <w:t>预计</w:t>
      </w:r>
      <w:r w:rsidRPr="00191F28">
        <w:rPr>
          <w:rFonts w:ascii="Times New Roman" w:hAnsi="Times New Roman"/>
          <w:szCs w:val="21"/>
        </w:rPr>
        <w:t>修复时间。</w:t>
      </w:r>
    </w:p>
    <w:p w:rsidR="00D508A6" w:rsidRPr="00191F28" w:rsidRDefault="00D508A6" w:rsidP="004D3816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若泄漏点有多次维修复测，仅需提供首次维修复测和最终成功</w:t>
      </w:r>
      <w:r w:rsidR="00C70223" w:rsidRPr="00191F28">
        <w:rPr>
          <w:rFonts w:ascii="Times New Roman" w:hAnsi="Times New Roman"/>
          <w:szCs w:val="21"/>
        </w:rPr>
        <w:t>修复</w:t>
      </w:r>
      <w:r w:rsidRPr="00191F28">
        <w:rPr>
          <w:rFonts w:ascii="Times New Roman" w:hAnsi="Times New Roman"/>
          <w:szCs w:val="21"/>
        </w:rPr>
        <w:t>复测的信息。</w:t>
      </w:r>
    </w:p>
    <w:p w:rsidR="001C644A" w:rsidRPr="00191F28" w:rsidRDefault="005304D8" w:rsidP="004D3816">
      <w:pPr>
        <w:pStyle w:val="3"/>
        <w:numPr>
          <w:ilvl w:val="0"/>
          <w:numId w:val="8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b w:val="0"/>
          <w:sz w:val="21"/>
          <w:szCs w:val="21"/>
        </w:rPr>
      </w:pPr>
      <w:r w:rsidRPr="00191F28">
        <w:rPr>
          <w:rFonts w:ascii="Times New Roman" w:hAnsi="Times New Roman"/>
          <w:b w:val="0"/>
          <w:sz w:val="21"/>
          <w:szCs w:val="21"/>
        </w:rPr>
        <w:lastRenderedPageBreak/>
        <w:t xml:space="preserve"> </w:t>
      </w:r>
      <w:r w:rsidR="001C644A" w:rsidRPr="00191F28">
        <w:rPr>
          <w:rFonts w:ascii="Times New Roman" w:hAnsi="Times New Roman"/>
          <w:b w:val="0"/>
          <w:sz w:val="21"/>
          <w:szCs w:val="21"/>
        </w:rPr>
        <w:t>检测仪器校准信息</w:t>
      </w:r>
    </w:p>
    <w:p w:rsidR="0032455C" w:rsidRPr="00191F28" w:rsidRDefault="000C4CB8" w:rsidP="004D3816">
      <w:pPr>
        <w:ind w:firstLineChars="200" w:firstLine="420"/>
        <w:rPr>
          <w:rFonts w:ascii="Times New Roman" w:hAnsi="Times New Roman"/>
          <w:szCs w:val="21"/>
        </w:rPr>
      </w:pPr>
      <w:r w:rsidRPr="00191F28">
        <w:rPr>
          <w:rFonts w:ascii="Times New Roman" w:hAnsi="Times New Roman"/>
          <w:szCs w:val="21"/>
        </w:rPr>
        <w:t>检测仪器校准信息包括但不限于：校准日期、检测仪器序列号、校准人员、标准气编号、标准气相对扩展不确定度、</w:t>
      </w:r>
      <w:r w:rsidR="007118FB" w:rsidRPr="00191F28">
        <w:rPr>
          <w:rFonts w:ascii="Times New Roman" w:hAnsi="Times New Roman"/>
          <w:szCs w:val="21"/>
        </w:rPr>
        <w:t>标准</w:t>
      </w:r>
      <w:proofErr w:type="gramStart"/>
      <w:r w:rsidR="007118FB" w:rsidRPr="00191F28">
        <w:rPr>
          <w:rFonts w:ascii="Times New Roman" w:hAnsi="Times New Roman"/>
          <w:szCs w:val="21"/>
        </w:rPr>
        <w:t>气理论</w:t>
      </w:r>
      <w:proofErr w:type="gramEnd"/>
      <w:r w:rsidR="007118FB" w:rsidRPr="00191F28">
        <w:rPr>
          <w:rFonts w:ascii="Times New Roman" w:hAnsi="Times New Roman"/>
          <w:szCs w:val="21"/>
        </w:rPr>
        <w:t>浓度</w:t>
      </w:r>
      <w:r w:rsidR="00C57AD6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57AD6" w:rsidRPr="00191F28">
        <w:rPr>
          <w:rFonts w:ascii="Times New Roman" w:hAnsi="Times New Roman"/>
          <w:szCs w:val="21"/>
        </w:rPr>
        <w:t>）</w:t>
      </w:r>
      <w:r w:rsidRPr="00191F28">
        <w:rPr>
          <w:rFonts w:ascii="Times New Roman" w:hAnsi="Times New Roman"/>
          <w:szCs w:val="21"/>
        </w:rPr>
        <w:t>、</w:t>
      </w:r>
      <w:r w:rsidR="007118FB" w:rsidRPr="00191F28">
        <w:rPr>
          <w:rFonts w:ascii="Times New Roman" w:hAnsi="Times New Roman"/>
          <w:szCs w:val="21"/>
        </w:rPr>
        <w:t>标准气实际浓度</w:t>
      </w:r>
      <w:r w:rsidR="00C57AD6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57AD6" w:rsidRPr="00191F28">
        <w:rPr>
          <w:rFonts w:ascii="Times New Roman" w:hAnsi="Times New Roman"/>
          <w:szCs w:val="21"/>
        </w:rPr>
        <w:t>）</w:t>
      </w:r>
      <w:r w:rsidRPr="00191F28">
        <w:rPr>
          <w:rFonts w:ascii="Times New Roman" w:hAnsi="Times New Roman"/>
          <w:szCs w:val="21"/>
        </w:rPr>
        <w:t>、</w:t>
      </w:r>
      <w:r w:rsidR="007118FB" w:rsidRPr="00191F28">
        <w:rPr>
          <w:rFonts w:ascii="Times New Roman" w:hAnsi="Times New Roman"/>
          <w:szCs w:val="21"/>
        </w:rPr>
        <w:t>校准读数</w:t>
      </w:r>
      <w:r w:rsidR="00C57AD6" w:rsidRPr="00191F28">
        <w:rPr>
          <w:rFonts w:ascii="Times New Roman" w:hAnsi="Times New Roman"/>
          <w:szCs w:val="21"/>
        </w:rPr>
        <w:t>（</w:t>
      </w:r>
      <w:proofErr w:type="spellStart"/>
      <w:r w:rsidR="00C57AD6" w:rsidRPr="00191F28">
        <w:rPr>
          <w:rFonts w:ascii="Times New Roman" w:hAnsi="Times New Roman"/>
          <w:szCs w:val="21"/>
        </w:rPr>
        <w:t>μmol</w:t>
      </w:r>
      <w:proofErr w:type="spellEnd"/>
      <w:r w:rsidR="00C57AD6" w:rsidRPr="00191F28">
        <w:rPr>
          <w:rFonts w:ascii="Times New Roman" w:hAnsi="Times New Roman"/>
          <w:szCs w:val="21"/>
        </w:rPr>
        <w:t>/</w:t>
      </w:r>
      <w:proofErr w:type="spellStart"/>
      <w:r w:rsidR="00C57AD6" w:rsidRPr="00191F28">
        <w:rPr>
          <w:rFonts w:ascii="Times New Roman" w:hAnsi="Times New Roman"/>
          <w:szCs w:val="21"/>
        </w:rPr>
        <w:t>mol</w:t>
      </w:r>
      <w:proofErr w:type="spellEnd"/>
      <w:r w:rsidR="00C57AD6" w:rsidRPr="00191F28">
        <w:rPr>
          <w:rFonts w:ascii="Times New Roman" w:hAnsi="Times New Roman"/>
          <w:szCs w:val="21"/>
        </w:rPr>
        <w:t>）</w:t>
      </w:r>
      <w:r w:rsidRPr="00191F28">
        <w:rPr>
          <w:rFonts w:ascii="Times New Roman" w:hAnsi="Times New Roman"/>
          <w:szCs w:val="21"/>
        </w:rPr>
        <w:t>、</w:t>
      </w:r>
      <w:r w:rsidR="007118FB" w:rsidRPr="00191F28">
        <w:rPr>
          <w:rFonts w:ascii="Times New Roman" w:hAnsi="Times New Roman"/>
          <w:szCs w:val="21"/>
        </w:rPr>
        <w:t>是否通过校准。</w:t>
      </w:r>
    </w:p>
    <w:p w:rsidR="003D0CD8" w:rsidRPr="00191F28" w:rsidRDefault="003D0CD8" w:rsidP="00D17618">
      <w:pPr>
        <w:pStyle w:val="2"/>
        <w:numPr>
          <w:ilvl w:val="0"/>
          <w:numId w:val="7"/>
        </w:numPr>
        <w:spacing w:beforeLines="50" w:before="156" w:afterLines="50" w:after="156" w:line="240" w:lineRule="auto"/>
        <w:rPr>
          <w:rFonts w:ascii="Times New Roman" w:eastAsia="黑体" w:hAnsi="Times New Roman"/>
          <w:b w:val="0"/>
          <w:sz w:val="21"/>
          <w:szCs w:val="21"/>
        </w:rPr>
      </w:pPr>
      <w:bookmarkStart w:id="11" w:name="_Toc456808240"/>
      <w:r w:rsidRPr="00191F28">
        <w:rPr>
          <w:rFonts w:ascii="Times New Roman" w:eastAsia="黑体" w:hAnsi="Times New Roman"/>
          <w:b w:val="0"/>
          <w:sz w:val="21"/>
          <w:szCs w:val="21"/>
        </w:rPr>
        <w:t>上报格式</w:t>
      </w:r>
      <w:bookmarkEnd w:id="11"/>
    </w:p>
    <w:p w:rsidR="00114756" w:rsidRPr="00191F28" w:rsidRDefault="00306F0C" w:rsidP="00764B31">
      <w:pPr>
        <w:ind w:firstLineChars="200" w:firstLine="420"/>
        <w:rPr>
          <w:rFonts w:ascii="Times New Roman" w:hAnsi="Times New Roman"/>
          <w:iCs/>
          <w:szCs w:val="21"/>
        </w:rPr>
      </w:pPr>
      <w:r w:rsidRPr="00191F28">
        <w:rPr>
          <w:rFonts w:ascii="Times New Roman" w:hAnsi="Times New Roman"/>
          <w:iCs/>
          <w:szCs w:val="21"/>
        </w:rPr>
        <w:t>企业</w:t>
      </w:r>
      <w:r w:rsidR="00114756" w:rsidRPr="00191F28">
        <w:rPr>
          <w:rFonts w:ascii="Times New Roman" w:hAnsi="Times New Roman"/>
          <w:iCs/>
          <w:szCs w:val="21"/>
        </w:rPr>
        <w:t>应</w:t>
      </w:r>
      <w:r w:rsidR="00BD0515" w:rsidRPr="00191F28">
        <w:rPr>
          <w:rFonts w:ascii="Times New Roman" w:hAnsi="Times New Roman"/>
          <w:iCs/>
          <w:szCs w:val="21"/>
        </w:rPr>
        <w:t>按照附录</w:t>
      </w:r>
      <w:r w:rsidR="00BD0515" w:rsidRPr="00191F28">
        <w:rPr>
          <w:rFonts w:ascii="Times New Roman" w:hAnsi="Times New Roman"/>
          <w:iCs/>
          <w:szCs w:val="21"/>
        </w:rPr>
        <w:t>A</w:t>
      </w:r>
      <w:r w:rsidR="00BD0515" w:rsidRPr="00191F28">
        <w:rPr>
          <w:rFonts w:ascii="Times New Roman" w:hAnsi="Times New Roman"/>
          <w:iCs/>
          <w:szCs w:val="21"/>
        </w:rPr>
        <w:t>中的要求向环境保护行政主管部门报送数据。</w:t>
      </w:r>
    </w:p>
    <w:p w:rsidR="00BD0515" w:rsidRPr="00191F28" w:rsidRDefault="00BD0515" w:rsidP="00764B31">
      <w:pPr>
        <w:ind w:firstLineChars="200" w:firstLine="420"/>
        <w:rPr>
          <w:rFonts w:ascii="Times New Roman" w:hAnsi="Times New Roman"/>
          <w:iCs/>
          <w:szCs w:val="21"/>
        </w:rPr>
      </w:pPr>
      <w:r w:rsidRPr="00191F28">
        <w:rPr>
          <w:rFonts w:ascii="Times New Roman" w:hAnsi="Times New Roman"/>
          <w:iCs/>
          <w:szCs w:val="21"/>
        </w:rPr>
        <w:t>表</w:t>
      </w:r>
      <w:r w:rsidRPr="00191F28">
        <w:rPr>
          <w:rFonts w:ascii="Times New Roman" w:hAnsi="Times New Roman"/>
          <w:iCs/>
          <w:szCs w:val="21"/>
        </w:rPr>
        <w:t>1</w:t>
      </w:r>
      <w:r w:rsidRPr="00191F28">
        <w:rPr>
          <w:rFonts w:ascii="Times New Roman" w:hAnsi="Times New Roman"/>
          <w:iCs/>
          <w:szCs w:val="21"/>
        </w:rPr>
        <w:t>首次上报时应详尽上报至环境保护行政主管部门</w:t>
      </w:r>
      <w:r w:rsidR="00364DC8" w:rsidRPr="00191F28">
        <w:rPr>
          <w:rFonts w:ascii="Times New Roman" w:hAnsi="Times New Roman"/>
          <w:iCs/>
          <w:szCs w:val="21"/>
        </w:rPr>
        <w:t>。表</w:t>
      </w:r>
      <w:r w:rsidR="00364DC8" w:rsidRPr="00191F28">
        <w:rPr>
          <w:rFonts w:ascii="Times New Roman" w:hAnsi="Times New Roman"/>
          <w:iCs/>
          <w:szCs w:val="21"/>
        </w:rPr>
        <w:t>2</w:t>
      </w:r>
      <w:r w:rsidR="00B155AA" w:rsidRPr="00191F28">
        <w:rPr>
          <w:rFonts w:ascii="Times New Roman" w:hAnsi="Times New Roman"/>
          <w:iCs/>
          <w:szCs w:val="21"/>
        </w:rPr>
        <w:t>—</w:t>
      </w:r>
      <w:r w:rsidRPr="00191F28">
        <w:rPr>
          <w:rFonts w:ascii="Times New Roman" w:hAnsi="Times New Roman"/>
          <w:iCs/>
          <w:szCs w:val="21"/>
        </w:rPr>
        <w:t>表</w:t>
      </w:r>
      <w:r w:rsidRPr="00191F28">
        <w:rPr>
          <w:rFonts w:ascii="Times New Roman" w:hAnsi="Times New Roman"/>
          <w:iCs/>
          <w:szCs w:val="21"/>
        </w:rPr>
        <w:t>6</w:t>
      </w:r>
      <w:r w:rsidR="006D0C1E" w:rsidRPr="00191F28">
        <w:rPr>
          <w:rFonts w:ascii="Times New Roman" w:hAnsi="Times New Roman"/>
          <w:iCs/>
          <w:szCs w:val="21"/>
        </w:rPr>
        <w:t>每次均应上报。</w:t>
      </w:r>
    </w:p>
    <w:p w:rsidR="00714162" w:rsidRPr="00191F28" w:rsidRDefault="00714162" w:rsidP="00714162">
      <w:pPr>
        <w:spacing w:line="360" w:lineRule="auto"/>
        <w:ind w:leftChars="67" w:left="141" w:firstLineChars="177" w:firstLine="372"/>
        <w:rPr>
          <w:rFonts w:ascii="Times New Roman" w:hAnsi="Times New Roman"/>
        </w:rPr>
      </w:pPr>
    </w:p>
    <w:p w:rsidR="00346219" w:rsidRPr="00191F28" w:rsidRDefault="00346219" w:rsidP="003D0CD8">
      <w:pPr>
        <w:rPr>
          <w:rFonts w:ascii="Times New Roman" w:hAnsi="Times New Roman"/>
        </w:rPr>
        <w:sectPr w:rsidR="00346219" w:rsidRPr="00191F28" w:rsidSect="00425E24">
          <w:footerReference w:type="first" r:id="rId15"/>
          <w:pgSz w:w="11906" w:h="16838"/>
          <w:pgMar w:top="1440" w:right="1800" w:bottom="1440" w:left="1800" w:header="851" w:footer="992" w:gutter="0"/>
          <w:pgNumType w:start="1"/>
          <w:cols w:space="720"/>
          <w:formProt w:val="0"/>
          <w:titlePg/>
          <w:docGrid w:type="lines" w:linePitch="312"/>
        </w:sectPr>
      </w:pPr>
    </w:p>
    <w:p w:rsidR="00DB3B5A" w:rsidRPr="00191F28" w:rsidRDefault="003D0CD8" w:rsidP="00346219">
      <w:pPr>
        <w:pStyle w:val="1"/>
        <w:spacing w:before="120" w:after="120" w:line="360" w:lineRule="auto"/>
        <w:rPr>
          <w:rStyle w:val="a8"/>
          <w:rFonts w:ascii="Times New Roman" w:eastAsia="黑体" w:hAnsi="Times New Roman"/>
          <w:b/>
          <w:sz w:val="21"/>
          <w:szCs w:val="21"/>
        </w:rPr>
      </w:pPr>
      <w:bookmarkStart w:id="12" w:name="_Toc456808241"/>
      <w:bookmarkStart w:id="13" w:name="_Toc456691772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lastRenderedPageBreak/>
        <w:t>附</w:t>
      </w:r>
      <w:bookmarkStart w:id="14" w:name="_GoBack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录</w:t>
      </w:r>
      <w:r w:rsidR="00714162"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A   LDAR</w:t>
      </w:r>
      <w:r w:rsidR="00714162"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>数据及填报规定</w:t>
      </w:r>
      <w:bookmarkEnd w:id="12"/>
      <w:r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 xml:space="preserve"> </w:t>
      </w:r>
      <w:r w:rsidR="00DB3B5A" w:rsidRPr="00191F28">
        <w:rPr>
          <w:rStyle w:val="a8"/>
          <w:rFonts w:ascii="Times New Roman" w:eastAsia="黑体" w:hAnsi="Times New Roman"/>
          <w:b/>
          <w:bCs/>
          <w:sz w:val="21"/>
          <w:szCs w:val="21"/>
        </w:rPr>
        <w:t xml:space="preserve"> </w:t>
      </w:r>
      <w:bookmarkEnd w:id="14"/>
      <w:r w:rsidR="00DB3B5A" w:rsidRPr="00191F28">
        <w:rPr>
          <w:rStyle w:val="a8"/>
          <w:rFonts w:ascii="Times New Roman" w:eastAsia="黑体" w:hAnsi="Times New Roman"/>
          <w:b/>
          <w:sz w:val="21"/>
          <w:szCs w:val="21"/>
        </w:rPr>
        <w:t xml:space="preserve">   </w:t>
      </w:r>
    </w:p>
    <w:p w:rsidR="00DB3B5A" w:rsidRPr="00191F28" w:rsidRDefault="00DB3B5A" w:rsidP="005E2C03">
      <w:pPr>
        <w:spacing w:line="360" w:lineRule="auto"/>
        <w:jc w:val="center"/>
        <w:rPr>
          <w:rStyle w:val="a8"/>
          <w:rFonts w:ascii="Times New Roman" w:eastAsia="黑体" w:hAnsi="Times New Roman"/>
          <w:b w:val="0"/>
          <w:szCs w:val="24"/>
        </w:rPr>
      </w:pPr>
      <w:r w:rsidRPr="00191F28">
        <w:rPr>
          <w:rStyle w:val="a8"/>
          <w:rFonts w:ascii="Times New Roman" w:eastAsia="黑体" w:hAnsi="Times New Roman"/>
          <w:b w:val="0"/>
          <w:szCs w:val="24"/>
        </w:rPr>
        <w:t>表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 xml:space="preserve">1 </w:t>
      </w:r>
      <w:r w:rsidR="006A05D0"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>企业及装置基础信息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14"/>
        <w:gridCol w:w="1720"/>
        <w:gridCol w:w="520"/>
        <w:gridCol w:w="1015"/>
        <w:gridCol w:w="1225"/>
        <w:gridCol w:w="2240"/>
      </w:tblGrid>
      <w:tr w:rsidR="00DB3B5A" w:rsidRPr="00191F28" w:rsidTr="00DB3B5A">
        <w:trPr>
          <w:trHeight w:val="363"/>
        </w:trPr>
        <w:tc>
          <w:tcPr>
            <w:tcW w:w="8960" w:type="dxa"/>
            <w:gridSpan w:val="7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企业信息</w:t>
            </w:r>
          </w:p>
        </w:tc>
      </w:tr>
      <w:tr w:rsidR="00DB3B5A" w:rsidRPr="00191F28" w:rsidTr="00DB3B5A">
        <w:trPr>
          <w:trHeight w:val="363"/>
        </w:trPr>
        <w:tc>
          <w:tcPr>
            <w:tcW w:w="1526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434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465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1526" w:type="dxa"/>
            <w:vAlign w:val="center"/>
          </w:tcPr>
          <w:p w:rsidR="00DB3B5A" w:rsidRPr="00191F28" w:rsidRDefault="001F3F1D" w:rsidP="001F3F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组织机构代码</w:t>
            </w:r>
            <w:r w:rsidRPr="00191F28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/</w:t>
            </w:r>
            <w:r w:rsidRPr="00191F28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社会信用代码</w:t>
            </w:r>
          </w:p>
        </w:tc>
        <w:tc>
          <w:tcPr>
            <w:tcW w:w="2434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65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1526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434" w:type="dxa"/>
            <w:gridSpan w:val="6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__     __   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市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__        ___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区（县）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__        ___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街道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____________</w:t>
            </w:r>
          </w:p>
        </w:tc>
      </w:tr>
      <w:tr w:rsidR="00DB3B5A" w:rsidRPr="00191F28" w:rsidTr="00DB3B5A">
        <w:trPr>
          <w:trHeight w:val="363"/>
        </w:trPr>
        <w:tc>
          <w:tcPr>
            <w:tcW w:w="1526" w:type="dxa"/>
            <w:vAlign w:val="center"/>
          </w:tcPr>
          <w:p w:rsidR="00DB3B5A" w:rsidRPr="00191F28" w:rsidRDefault="00DB3B5A" w:rsidP="00755DA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7434" w:type="dxa"/>
            <w:gridSpan w:val="6"/>
            <w:vAlign w:val="center"/>
          </w:tcPr>
          <w:p w:rsidR="00DB3B5A" w:rsidRPr="00191F28" w:rsidRDefault="00DB3B5A" w:rsidP="00DB3B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原油加工及石油制品制造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有机化学原料制造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化学药品原药制造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合成材料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初级形态的塑料及合成树脂制造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合成橡胶制造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□</w:t>
            </w: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合成纤维单（聚合）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体制造</w:t>
            </w:r>
            <w:proofErr w:type="gramEnd"/>
          </w:p>
        </w:tc>
      </w:tr>
      <w:tr w:rsidR="00DB3B5A" w:rsidRPr="00191F28" w:rsidTr="00DB3B5A">
        <w:trPr>
          <w:trHeight w:val="363"/>
        </w:trPr>
        <w:tc>
          <w:tcPr>
            <w:tcW w:w="8960" w:type="dxa"/>
            <w:gridSpan w:val="7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装置信息</w:t>
            </w: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1C137C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装置名称</w:t>
            </w: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1C137C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EF01A1" w:rsidP="001C137C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2240" w:type="dxa"/>
            <w:vAlign w:val="center"/>
          </w:tcPr>
          <w:p w:rsidR="00DB3B5A" w:rsidRPr="00191F28" w:rsidRDefault="00DB3B5A" w:rsidP="001C137C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生产能力</w:t>
            </w: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363"/>
        </w:trPr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B3B5A" w:rsidRPr="00191F28" w:rsidRDefault="00DB3B5A" w:rsidP="00DB3B5A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DB3B5A" w:rsidRPr="00191F28" w:rsidTr="00DB3B5A">
        <w:trPr>
          <w:trHeight w:val="890"/>
        </w:trPr>
        <w:tc>
          <w:tcPr>
            <w:tcW w:w="8960" w:type="dxa"/>
            <w:gridSpan w:val="7"/>
          </w:tcPr>
          <w:p w:rsidR="00DB3B5A" w:rsidRPr="00191F28" w:rsidRDefault="00DB3B5A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 w:rsidR="001F3F1D" w:rsidRPr="00191F28" w:rsidRDefault="00DB3B5A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1.</w:t>
            </w:r>
            <w:r w:rsidR="001F3F1D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组织机构代码</w:t>
            </w:r>
            <w:r w:rsidR="001F3F1D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/</w:t>
            </w:r>
            <w:r w:rsidR="001F3F1D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社会信用代码：任选其一填报即可。</w:t>
            </w:r>
          </w:p>
          <w:p w:rsidR="00DB3B5A" w:rsidRPr="00191F28" w:rsidRDefault="001F3F1D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2.</w:t>
            </w:r>
            <w:r w:rsidR="00DB3B5A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装置名称：工厂中有多台装置时，用于区别记录。企业可采用内部的名称和代码。</w:t>
            </w:r>
          </w:p>
          <w:p w:rsidR="00EF01A1" w:rsidRPr="00191F28" w:rsidRDefault="001F3F1D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</w:t>
            </w:r>
            <w:r w:rsidR="00DB3B5A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.</w:t>
            </w:r>
            <w:r w:rsidR="00EF01A1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类别：指装置属于新源或现有源。</w:t>
            </w:r>
          </w:p>
          <w:p w:rsidR="00DB3B5A" w:rsidRPr="00191F28" w:rsidRDefault="001F3F1D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  <w:r w:rsidR="00EF01A1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.</w:t>
            </w:r>
            <w:r w:rsidR="00EF01A1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主要产品：指装置的主要生产产品。</w:t>
            </w:r>
          </w:p>
          <w:p w:rsidR="00EF01A1" w:rsidRPr="00191F28" w:rsidRDefault="001F3F1D" w:rsidP="00EF01A1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</w:t>
            </w:r>
            <w:r w:rsidR="00EF01A1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.</w:t>
            </w:r>
            <w:r w:rsidR="00EF01A1"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生产能力：指装置年实际的生产产品能力。</w:t>
            </w:r>
          </w:p>
        </w:tc>
      </w:tr>
    </w:tbl>
    <w:p w:rsidR="00E856A4" w:rsidRPr="00191F28" w:rsidRDefault="00E856A4" w:rsidP="00DB3B5A">
      <w:pPr>
        <w:rPr>
          <w:rStyle w:val="a8"/>
          <w:rFonts w:ascii="Times New Roman" w:hAnsi="Times New Roman"/>
          <w:b w:val="0"/>
          <w:sz w:val="24"/>
          <w:szCs w:val="24"/>
        </w:rPr>
        <w:sectPr w:rsidR="00E856A4" w:rsidRPr="00191F28" w:rsidSect="007F2080">
          <w:pgSz w:w="11906" w:h="16838"/>
          <w:pgMar w:top="1440" w:right="1800" w:bottom="1440" w:left="1800" w:header="851" w:footer="992" w:gutter="0"/>
          <w:pgNumType w:start="3"/>
          <w:cols w:space="720"/>
          <w:formProt w:val="0"/>
          <w:titlePg/>
          <w:docGrid w:type="lines" w:linePitch="312"/>
        </w:sectPr>
      </w:pPr>
    </w:p>
    <w:p w:rsidR="005E2C03" w:rsidRPr="00191F28" w:rsidRDefault="005E2C03" w:rsidP="005E2C03">
      <w:pPr>
        <w:spacing w:line="360" w:lineRule="auto"/>
        <w:jc w:val="center"/>
        <w:rPr>
          <w:rStyle w:val="a8"/>
          <w:rFonts w:ascii="Times New Roman" w:eastAsia="黑体" w:hAnsi="Times New Roman"/>
          <w:b w:val="0"/>
          <w:szCs w:val="24"/>
        </w:rPr>
      </w:pPr>
      <w:r w:rsidRPr="00191F28">
        <w:rPr>
          <w:rStyle w:val="a8"/>
          <w:rFonts w:ascii="Times New Roman" w:eastAsia="黑体" w:hAnsi="Times New Roman"/>
          <w:b w:val="0"/>
          <w:szCs w:val="24"/>
        </w:rPr>
        <w:lastRenderedPageBreak/>
        <w:t>表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 xml:space="preserve">2  </w:t>
      </w:r>
      <w:r w:rsidR="00C40365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="00C40365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 xml:space="preserve">        </w:t>
      </w:r>
      <w:r w:rsidR="00C40365" w:rsidRPr="00C40365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="009E0A41" w:rsidRPr="00191F28">
        <w:rPr>
          <w:rStyle w:val="a8"/>
          <w:rFonts w:ascii="Times New Roman" w:eastAsia="黑体" w:hAnsi="Times New Roman"/>
          <w:b w:val="0"/>
          <w:szCs w:val="24"/>
        </w:rPr>
        <w:t>市</w:t>
      </w:r>
      <w:r w:rsidR="009E0A41"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="00C40365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 xml:space="preserve">    </w:t>
      </w:r>
      <w:r w:rsidR="009E0A41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 xml:space="preserve"> (</w:t>
      </w:r>
      <w:r w:rsidR="009E0A41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>企业名称</w:t>
      </w:r>
      <w:r w:rsidR="009E0A41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>)</w:t>
      </w:r>
      <w:r w:rsidR="00C40365" w:rsidRPr="00C40365">
        <w:rPr>
          <w:rStyle w:val="a8"/>
          <w:rFonts w:ascii="Times New Roman" w:eastAsia="黑体" w:hAnsi="Times New Roman"/>
          <w:b w:val="0"/>
          <w:szCs w:val="24"/>
          <w:u w:val="single"/>
        </w:rPr>
        <w:t xml:space="preserve">    </w:t>
      </w:r>
      <w:r w:rsidR="009E0A41" w:rsidRPr="00191F28">
        <w:rPr>
          <w:rStyle w:val="a8"/>
          <w:rFonts w:ascii="Times New Roman" w:eastAsia="黑体" w:hAnsi="Times New Roman"/>
          <w:b w:val="0"/>
          <w:szCs w:val="24"/>
        </w:rPr>
        <w:t>装置密封点及相关情况统计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45"/>
        <w:gridCol w:w="1844"/>
        <w:gridCol w:w="1744"/>
        <w:gridCol w:w="1741"/>
        <w:gridCol w:w="1741"/>
        <w:gridCol w:w="1660"/>
        <w:gridCol w:w="1660"/>
        <w:gridCol w:w="1663"/>
      </w:tblGrid>
      <w:tr w:rsidR="009E0A41" w:rsidRPr="00191F28" w:rsidTr="009E0A41">
        <w:trPr>
          <w:trHeight w:val="463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1</w:t>
            </w:r>
            <w:r w:rsidRPr="00191F28">
              <w:rPr>
                <w:rFonts w:ascii="Times New Roman" w:hAnsi="Times New Roman"/>
                <w:kern w:val="0"/>
                <w:szCs w:val="21"/>
              </w:rPr>
              <w:t>装置</w:t>
            </w:r>
          </w:p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名称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2</w:t>
            </w:r>
            <w:r w:rsidRPr="00191F28">
              <w:rPr>
                <w:rFonts w:ascii="Times New Roman" w:hAnsi="Times New Roman"/>
                <w:kern w:val="0"/>
                <w:szCs w:val="21"/>
              </w:rPr>
              <w:t>组件类型</w:t>
            </w:r>
          </w:p>
        </w:tc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:rsidR="009E0A41" w:rsidRPr="00191F28" w:rsidRDefault="009E0A41" w:rsidP="00F0183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3</w:t>
            </w:r>
            <w:r w:rsidR="00613BE3" w:rsidRPr="00191F28">
              <w:rPr>
                <w:rFonts w:ascii="Times New Roman" w:hAnsi="Times New Roman"/>
                <w:kern w:val="0"/>
                <w:szCs w:val="21"/>
              </w:rPr>
              <w:t>基础信息</w:t>
            </w:r>
          </w:p>
        </w:tc>
        <w:tc>
          <w:tcPr>
            <w:tcW w:w="1248" w:type="pct"/>
            <w:gridSpan w:val="2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4</w:t>
            </w:r>
            <w:r w:rsidRPr="00191F28">
              <w:rPr>
                <w:rFonts w:ascii="Times New Roman" w:hAnsi="Times New Roman"/>
                <w:kern w:val="0"/>
                <w:szCs w:val="21"/>
              </w:rPr>
              <w:t>泄漏检测</w:t>
            </w:r>
          </w:p>
        </w:tc>
        <w:tc>
          <w:tcPr>
            <w:tcW w:w="1785" w:type="pct"/>
            <w:gridSpan w:val="3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5</w:t>
            </w:r>
            <w:r w:rsidRPr="00191F28">
              <w:rPr>
                <w:rFonts w:ascii="Times New Roman" w:hAnsi="Times New Roman"/>
                <w:kern w:val="0"/>
                <w:szCs w:val="21"/>
              </w:rPr>
              <w:t>泄漏维修</w:t>
            </w:r>
          </w:p>
        </w:tc>
      </w:tr>
      <w:tr w:rsidR="009E0A41" w:rsidRPr="00191F28" w:rsidTr="009E0A41">
        <w:trPr>
          <w:trHeight w:val="413"/>
        </w:trPr>
        <w:tc>
          <w:tcPr>
            <w:tcW w:w="30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受控密封点数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191F28">
              <w:rPr>
                <w:rFonts w:ascii="Times New Roman" w:hAnsi="Times New Roman"/>
                <w:kern w:val="0"/>
                <w:szCs w:val="21"/>
              </w:rPr>
              <w:t>不</w:t>
            </w:r>
            <w:proofErr w:type="gramEnd"/>
            <w:r w:rsidRPr="00191F28">
              <w:rPr>
                <w:rFonts w:ascii="Times New Roman" w:hAnsi="Times New Roman"/>
                <w:kern w:val="0"/>
                <w:szCs w:val="21"/>
              </w:rPr>
              <w:t>可达点数</w:t>
            </w: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计划检测点数</w:t>
            </w: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实际检测点数</w:t>
            </w: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当前泄漏点数（</w:t>
            </w:r>
            <w:proofErr w:type="gramStart"/>
            <w:r w:rsidRPr="00191F28">
              <w:rPr>
                <w:rFonts w:ascii="Times New Roman" w:hAnsi="Times New Roman"/>
                <w:kern w:val="0"/>
                <w:szCs w:val="21"/>
              </w:rPr>
              <w:t>个</w:t>
            </w:r>
            <w:proofErr w:type="gramEnd"/>
            <w:r w:rsidRPr="00191F28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严重泄漏点数（</w:t>
            </w:r>
            <w:proofErr w:type="gramStart"/>
            <w:r w:rsidRPr="00191F28">
              <w:rPr>
                <w:rFonts w:ascii="Times New Roman" w:hAnsi="Times New Roman"/>
                <w:kern w:val="0"/>
                <w:szCs w:val="21"/>
              </w:rPr>
              <w:t>个</w:t>
            </w:r>
            <w:proofErr w:type="gramEnd"/>
            <w:r w:rsidRPr="00191F28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Cs w:val="21"/>
              </w:rPr>
              <w:t>延迟维修点数（</w:t>
            </w:r>
            <w:proofErr w:type="gramStart"/>
            <w:r w:rsidRPr="00191F28">
              <w:rPr>
                <w:rFonts w:ascii="Times New Roman" w:hAnsi="Times New Roman"/>
                <w:kern w:val="0"/>
                <w:szCs w:val="21"/>
              </w:rPr>
              <w:t>个</w:t>
            </w:r>
            <w:proofErr w:type="gramEnd"/>
            <w:r w:rsidRPr="00191F28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9E0A41" w:rsidRPr="00191F28" w:rsidTr="009E0A41">
        <w:trPr>
          <w:trHeight w:val="238"/>
        </w:trPr>
        <w:tc>
          <w:tcPr>
            <w:tcW w:w="305" w:type="pct"/>
            <w:vMerge w:val="restar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9E0A41" w:rsidRPr="00191F28" w:rsidTr="009E0A41">
        <w:trPr>
          <w:trHeight w:val="238"/>
        </w:trPr>
        <w:tc>
          <w:tcPr>
            <w:tcW w:w="30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9E0A41" w:rsidRPr="00191F28" w:rsidTr="009E0A41">
        <w:trPr>
          <w:trHeight w:val="238"/>
        </w:trPr>
        <w:tc>
          <w:tcPr>
            <w:tcW w:w="30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9E0A41" w:rsidRPr="00191F28" w:rsidTr="009E0A41">
        <w:trPr>
          <w:trHeight w:val="238"/>
        </w:trPr>
        <w:tc>
          <w:tcPr>
            <w:tcW w:w="30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9E0A41" w:rsidRPr="00191F28" w:rsidTr="009E0A41">
        <w:trPr>
          <w:trHeight w:val="238"/>
        </w:trPr>
        <w:tc>
          <w:tcPr>
            <w:tcW w:w="305" w:type="pct"/>
            <w:vMerge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9E0A41" w:rsidRPr="00191F28" w:rsidRDefault="009E0A41" w:rsidP="009E0A4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</w:p>
        </w:tc>
      </w:tr>
      <w:tr w:rsidR="009E0A41" w:rsidRPr="00191F28" w:rsidTr="009E0A41">
        <w:trPr>
          <w:trHeight w:val="23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填表说明：</w:t>
            </w:r>
          </w:p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装置名称：</w:t>
            </w:r>
            <w:r w:rsidRPr="00191F2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工厂中有多台装置时，用于区别记录。企业可采用内部的名称和代码。</w:t>
            </w:r>
          </w:p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组件类型：包括（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）泵，（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）搅拌器，（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）压缩机，（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）阀门，（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）连接件，（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）法兰，（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）开口阀或开口管线，（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）泄压设备，（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）取样连接系统，（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）其他。此处应填写组件类型的名称而非序号。</w:t>
            </w:r>
          </w:p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="00364DC8" w:rsidRPr="00191F28">
              <w:rPr>
                <w:rFonts w:ascii="Times New Roman" w:hAnsi="Times New Roman"/>
                <w:kern w:val="0"/>
                <w:sz w:val="18"/>
                <w:szCs w:val="18"/>
              </w:rPr>
              <w:t>基础信息</w:t>
            </w:r>
          </w:p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受控密封点数：指纳入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LDAR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项目建立范围的密封点数。</w:t>
            </w:r>
          </w:p>
          <w:p w:rsidR="009E0A41" w:rsidRPr="00191F28" w:rsidRDefault="009E0A41" w:rsidP="009E0A4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  <w:proofErr w:type="gramStart"/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proofErr w:type="gramEnd"/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可达点数：指根据《广东省泄漏检测与维修（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LDAR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）实施的技术要求》相关规定判定的</w:t>
            </w:r>
            <w:proofErr w:type="gramStart"/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proofErr w:type="gramEnd"/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可达点数。</w:t>
            </w:r>
          </w:p>
          <w:p w:rsidR="009E0A41" w:rsidRPr="00191F28" w:rsidRDefault="009E0A41" w:rsidP="009E0A4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="001A22DF" w:rsidRPr="00191F28">
              <w:rPr>
                <w:rFonts w:ascii="Times New Roman" w:hAnsi="Times New Roman"/>
                <w:kern w:val="0"/>
                <w:sz w:val="18"/>
                <w:szCs w:val="18"/>
              </w:rPr>
              <w:t>泄漏检测</w:t>
            </w:r>
          </w:p>
          <w:p w:rsidR="001A22DF" w:rsidRPr="00191F28" w:rsidRDefault="001A22DF" w:rsidP="009E0A4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计划检测点数：指根据《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广东省泄漏检测与维修（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LDAR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）实施技术规范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》，装置当前检测周期内的计划检测点数。</w:t>
            </w:r>
          </w:p>
          <w:p w:rsidR="001A22DF" w:rsidRPr="00191F28" w:rsidRDefault="001A22DF" w:rsidP="009E0A4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实际检测点数：指根据《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广东省泄漏检测与维修（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LDAR</w:t>
            </w:r>
            <w:r w:rsidR="00536E50" w:rsidRPr="00191F28">
              <w:rPr>
                <w:rFonts w:ascii="Times New Roman" w:hAnsi="Times New Roman"/>
                <w:kern w:val="0"/>
                <w:sz w:val="18"/>
                <w:szCs w:val="18"/>
              </w:rPr>
              <w:t>）实施技术规范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》，装置当前检测周期内已完成检测的点数。</w:t>
            </w:r>
          </w:p>
          <w:p w:rsidR="001A22DF" w:rsidRPr="00191F28" w:rsidRDefault="001A22DF" w:rsidP="009E0A4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泄漏维修</w:t>
            </w:r>
          </w:p>
          <w:p w:rsidR="009E0A41" w:rsidRPr="00191F28" w:rsidRDefault="001A22DF" w:rsidP="00107842">
            <w:pP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严重泄漏点数：指</w:t>
            </w:r>
            <w:r w:rsidR="00107842" w:rsidRPr="00191F28">
              <w:rPr>
                <w:rFonts w:ascii="Times New Roman" w:hAnsi="Times New Roman"/>
                <w:kern w:val="0"/>
                <w:sz w:val="18"/>
                <w:szCs w:val="18"/>
              </w:rPr>
              <w:t>密封点</w:t>
            </w:r>
            <w:r w:rsidRPr="00191F28">
              <w:rPr>
                <w:rFonts w:ascii="Times New Roman" w:hAnsi="Times New Roman"/>
                <w:kern w:val="0"/>
                <w:sz w:val="18"/>
                <w:szCs w:val="18"/>
              </w:rPr>
              <w:t>检测浓度</w:t>
            </w:r>
            <w:r w:rsidR="00107842" w:rsidRPr="00191F28">
              <w:rPr>
                <w:rFonts w:ascii="Times New Roman" w:hAnsi="Times New Roman"/>
                <w:kern w:val="0"/>
                <w:sz w:val="18"/>
                <w:szCs w:val="18"/>
              </w:rPr>
              <w:t>≥10,000</w:t>
            </w:r>
            <w:r w:rsidR="00C57AD6" w:rsidRPr="00191F28">
              <w:rPr>
                <w:rFonts w:ascii="Times New Roman" w:hAnsi="Times New Roman"/>
                <w:kern w:val="0"/>
                <w:sz w:val="18"/>
                <w:szCs w:val="18"/>
              </w:rPr>
              <w:t>μmol/</w:t>
            </w:r>
            <w:proofErr w:type="spellStart"/>
            <w:r w:rsidR="00C57AD6" w:rsidRPr="00191F28">
              <w:rPr>
                <w:rFonts w:ascii="Times New Roman" w:hAnsi="Times New Roman"/>
                <w:kern w:val="0"/>
                <w:sz w:val="18"/>
                <w:szCs w:val="18"/>
              </w:rPr>
              <w:t>mol</w:t>
            </w:r>
            <w:proofErr w:type="spellEnd"/>
            <w:r w:rsidR="00107842" w:rsidRPr="00191F28">
              <w:rPr>
                <w:rFonts w:ascii="Times New Roman" w:hAnsi="Times New Roman"/>
                <w:kern w:val="0"/>
                <w:sz w:val="18"/>
                <w:szCs w:val="18"/>
              </w:rPr>
              <w:t>的点。</w:t>
            </w:r>
          </w:p>
        </w:tc>
      </w:tr>
    </w:tbl>
    <w:p w:rsidR="009E0A41" w:rsidRPr="00191F28" w:rsidRDefault="009E0A41" w:rsidP="00DB3B5A">
      <w:pPr>
        <w:rPr>
          <w:rStyle w:val="a8"/>
          <w:rFonts w:ascii="Times New Roman" w:hAnsi="Times New Roman"/>
          <w:b w:val="0"/>
          <w:sz w:val="24"/>
          <w:szCs w:val="24"/>
        </w:rPr>
      </w:pPr>
    </w:p>
    <w:p w:rsidR="00E856A4" w:rsidRPr="00191F28" w:rsidRDefault="00E856A4" w:rsidP="00DB3B5A">
      <w:pPr>
        <w:rPr>
          <w:rStyle w:val="a8"/>
          <w:rFonts w:ascii="Times New Roman" w:hAnsi="Times New Roman"/>
          <w:b w:val="0"/>
          <w:sz w:val="24"/>
          <w:szCs w:val="24"/>
        </w:rPr>
        <w:sectPr w:rsidR="00E856A4" w:rsidRPr="00191F28" w:rsidSect="00877C1F">
          <w:footerReference w:type="first" r:id="rId16"/>
          <w:pgSz w:w="16838" w:h="11906" w:orient="landscape"/>
          <w:pgMar w:top="1800" w:right="1440" w:bottom="1800" w:left="1440" w:header="851" w:footer="992" w:gutter="0"/>
          <w:cols w:space="720"/>
          <w:formProt w:val="0"/>
          <w:titlePg/>
          <w:docGrid w:type="lines" w:linePitch="312"/>
        </w:sectPr>
      </w:pPr>
    </w:p>
    <w:p w:rsidR="00D74E8C" w:rsidRPr="00191F28" w:rsidRDefault="001274A7" w:rsidP="00714162">
      <w:pPr>
        <w:spacing w:line="360" w:lineRule="auto"/>
        <w:jc w:val="center"/>
        <w:rPr>
          <w:rStyle w:val="a8"/>
          <w:rFonts w:ascii="Times New Roman" w:eastAsia="黑体" w:hAnsi="Times New Roman"/>
          <w:szCs w:val="24"/>
        </w:rPr>
      </w:pPr>
      <w:bookmarkStart w:id="15" w:name="_Toc415808206"/>
      <w:bookmarkStart w:id="16" w:name="_Toc415808249"/>
      <w:bookmarkEnd w:id="13"/>
      <w:bookmarkEnd w:id="15"/>
      <w:bookmarkEnd w:id="16"/>
      <w:r w:rsidRPr="00191F28">
        <w:rPr>
          <w:rStyle w:val="a8"/>
          <w:rFonts w:ascii="Times New Roman" w:eastAsia="黑体" w:hAnsi="Times New Roman"/>
          <w:b w:val="0"/>
          <w:szCs w:val="24"/>
        </w:rPr>
        <w:lastRenderedPageBreak/>
        <w:t>表</w:t>
      </w:r>
      <w:r w:rsidR="00714162" w:rsidRPr="00191F28">
        <w:rPr>
          <w:rStyle w:val="a8"/>
          <w:rFonts w:ascii="Times New Roman" w:eastAsia="黑体" w:hAnsi="Times New Roman"/>
          <w:b w:val="0"/>
          <w:szCs w:val="24"/>
        </w:rPr>
        <w:t xml:space="preserve">3  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>组件</w:t>
      </w:r>
      <w:proofErr w:type="gramStart"/>
      <w:r w:rsidRPr="00191F28">
        <w:rPr>
          <w:rStyle w:val="a8"/>
          <w:rFonts w:ascii="Times New Roman" w:eastAsia="黑体" w:hAnsi="Times New Roman"/>
          <w:b w:val="0"/>
          <w:szCs w:val="24"/>
        </w:rPr>
        <w:t>基础台</w:t>
      </w:r>
      <w:proofErr w:type="gramEnd"/>
      <w:r w:rsidRPr="00191F28">
        <w:rPr>
          <w:rStyle w:val="a8"/>
          <w:rFonts w:ascii="Times New Roman" w:eastAsia="黑体" w:hAnsi="Times New Roman"/>
          <w:b w:val="0"/>
          <w:szCs w:val="24"/>
        </w:rPr>
        <w:t>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683"/>
        <w:gridCol w:w="1072"/>
        <w:gridCol w:w="1226"/>
        <w:gridCol w:w="1639"/>
        <w:gridCol w:w="1683"/>
        <w:gridCol w:w="1736"/>
        <w:gridCol w:w="2254"/>
      </w:tblGrid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地市</w:t>
            </w: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企业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装置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反应单元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工段</w:t>
            </w:r>
          </w:p>
        </w:tc>
        <w:tc>
          <w:tcPr>
            <w:tcW w:w="368" w:type="pct"/>
            <w:vAlign w:val="center"/>
          </w:tcPr>
          <w:p w:rsidR="00003EAF" w:rsidRPr="00191F28" w:rsidRDefault="00003EAF" w:rsidP="004A59A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ID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扩展号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位置描述</w:t>
            </w: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组件类型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介质状态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74" w:type="pct"/>
            <w:vAlign w:val="center"/>
          </w:tcPr>
          <w:p w:rsidR="00003EAF" w:rsidRPr="00191F28" w:rsidRDefault="00003EAF" w:rsidP="001C13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是否</w:t>
            </w:r>
            <w:proofErr w:type="gramStart"/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不</w:t>
            </w:r>
            <w:proofErr w:type="gramEnd"/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可达点</w:t>
            </w:r>
            <w:r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003EAF" w:rsidRPr="00191F28" w:rsidRDefault="00003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3EAF" w:rsidRPr="00191F28" w:rsidTr="00003EAF">
        <w:trPr>
          <w:trHeight w:val="454"/>
        </w:trPr>
        <w:tc>
          <w:tcPr>
            <w:tcW w:w="5000" w:type="pct"/>
            <w:gridSpan w:val="10"/>
          </w:tcPr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填表说明：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20"/>
                <w:vertAlign w:val="superscript"/>
              </w:rPr>
              <w:t>※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为企业定期上报时的必填信息，其他信息可选填。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地市：填写企业所在地市；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企业：指企业名称；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3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装置：指组件所在的装置名称；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4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反应单元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/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工段：指组件所在的反应单元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/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工段的名称；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5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：根据企业装置和设备特征，现场挂牌的编号；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6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扩展号：结合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号使用，如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00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02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等；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7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位置描述：使用参照物（设备）、管线、组件功能等信息对该组件的位置进行详细描述，如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“P101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泵入口管线导淋阀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”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；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8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组件类型：包括（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）泵，（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）搅拌器，（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3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）压缩机，（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4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）阀门，（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5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）连接件，（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6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）法兰，（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7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）开口阀或开口管线，（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8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）泄压设备，（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9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）取样连接系统，（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10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）其他。此处应填写组件类型的名称而非序号。</w:t>
            </w:r>
          </w:p>
          <w:p w:rsidR="00003EAF" w:rsidRPr="00191F28" w:rsidRDefault="00003EAF" w:rsidP="001C137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9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介质状态：指工艺流体在管线中的存在形式，气体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/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蒸气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、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轻液和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重液；</w:t>
            </w:r>
          </w:p>
          <w:p w:rsidR="00003EAF" w:rsidRPr="00191F28" w:rsidRDefault="00003EAF" w:rsidP="005D5F8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10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是否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可达点：指根据《</w:t>
            </w:r>
            <w:r w:rsidR="00536E5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广东省泄漏检测与维修（</w:t>
            </w:r>
            <w:r w:rsidR="00536E5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LDAR</w:t>
            </w:r>
            <w:r w:rsidR="00536E5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）实施技术规范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》，属于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可达点的，填写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“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是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”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，否则填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“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否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”</w:t>
            </w:r>
            <w:r w:rsidR="003452FA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。</w:t>
            </w:r>
          </w:p>
          <w:p w:rsidR="00003EAF" w:rsidRPr="00191F28" w:rsidRDefault="00003EAF" w:rsidP="005D5F86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E8C" w:rsidRPr="00191F28" w:rsidRDefault="00D74E8C">
      <w:pPr>
        <w:jc w:val="center"/>
        <w:rPr>
          <w:rFonts w:ascii="Times New Roman" w:hAnsi="Times New Roman"/>
          <w:color w:val="000000"/>
        </w:rPr>
        <w:sectPr w:rsidR="00D74E8C" w:rsidRPr="00191F28">
          <w:pgSz w:w="16838" w:h="11906" w:orient="landscape"/>
          <w:pgMar w:top="1134" w:right="1134" w:bottom="1134" w:left="1134" w:header="1418" w:footer="1134" w:gutter="0"/>
          <w:cols w:space="720"/>
          <w:formProt w:val="0"/>
          <w:titlePg/>
          <w:docGrid w:type="lines" w:linePitch="312"/>
        </w:sectPr>
      </w:pPr>
    </w:p>
    <w:p w:rsidR="00D74E8C" w:rsidRPr="00191F28" w:rsidRDefault="001274A7" w:rsidP="005D5F86">
      <w:pPr>
        <w:spacing w:line="360" w:lineRule="auto"/>
        <w:jc w:val="center"/>
        <w:rPr>
          <w:rStyle w:val="a8"/>
          <w:rFonts w:ascii="Times New Roman" w:eastAsia="黑体" w:hAnsi="Times New Roman"/>
          <w:szCs w:val="24"/>
        </w:rPr>
      </w:pPr>
      <w:r w:rsidRPr="00191F28">
        <w:rPr>
          <w:rStyle w:val="a8"/>
          <w:rFonts w:ascii="Times New Roman" w:eastAsia="黑体" w:hAnsi="Times New Roman"/>
          <w:b w:val="0"/>
          <w:szCs w:val="24"/>
        </w:rPr>
        <w:lastRenderedPageBreak/>
        <w:t>表</w:t>
      </w:r>
      <w:r w:rsidR="005D5F86" w:rsidRPr="00191F28">
        <w:rPr>
          <w:rStyle w:val="a8"/>
          <w:rFonts w:ascii="Times New Roman" w:eastAsia="黑体" w:hAnsi="Times New Roman"/>
          <w:b w:val="0"/>
          <w:szCs w:val="24"/>
        </w:rPr>
        <w:t xml:space="preserve">4 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>组件检测信息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311"/>
        <w:gridCol w:w="1311"/>
        <w:gridCol w:w="1311"/>
        <w:gridCol w:w="1628"/>
        <w:gridCol w:w="1133"/>
        <w:gridCol w:w="1273"/>
        <w:gridCol w:w="1373"/>
        <w:gridCol w:w="1402"/>
        <w:gridCol w:w="1402"/>
        <w:gridCol w:w="1137"/>
      </w:tblGrid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企业</w:t>
            </w:r>
            <w:r w:rsidR="00897575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68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364342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装置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68" w:type="pct"/>
            <w:vAlign w:val="center"/>
          </w:tcPr>
          <w:p w:rsidR="00364342" w:rsidRPr="00191F28" w:rsidRDefault="007C357C" w:rsidP="004A59A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ID</w:t>
            </w:r>
            <w:r w:rsidR="00364342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68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364342" w:rsidRPr="00191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扩展号</w:t>
            </w:r>
            <w:r w:rsidR="00364342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77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检测仪器序列号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07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检测人员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5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检测开始时间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89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检测结束时间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36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检测背景值</w:t>
            </w:r>
            <w:r w:rsidR="003452FA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mol</w:t>
            </w:r>
            <w:proofErr w:type="spellEnd"/>
            <w:r w:rsidR="003452FA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  <w:r w:rsidR="00AE6F6C" w:rsidRPr="00191F28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E6F6C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67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proofErr w:type="gramStart"/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净检值</w:t>
            </w:r>
            <w:proofErr w:type="gramEnd"/>
            <w:r w:rsidR="003452FA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mol</w:t>
            </w:r>
            <w:proofErr w:type="spellEnd"/>
            <w:r w:rsidR="003452FA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  <w:r w:rsidR="0046416B" w:rsidRPr="00191F28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6416B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08" w:type="pct"/>
            <w:vAlign w:val="center"/>
          </w:tcPr>
          <w:p w:rsidR="00364342" w:rsidRPr="00191F28" w:rsidRDefault="007C357C" w:rsidP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364342" w:rsidRPr="00191F28">
              <w:rPr>
                <w:rFonts w:ascii="Times New Roman" w:hAnsi="Times New Roman"/>
                <w:color w:val="000000"/>
                <w:sz w:val="20"/>
                <w:szCs w:val="20"/>
              </w:rPr>
              <w:t>是否泄漏</w:t>
            </w:r>
            <w:r w:rsidR="0046416B" w:rsidRPr="00191F28">
              <w:rPr>
                <w:rFonts w:ascii="宋体" w:hAnsi="宋体" w:cs="宋体" w:hint="eastAsia"/>
                <w:bCs/>
                <w:color w:val="000000"/>
                <w:sz w:val="20"/>
                <w:szCs w:val="20"/>
                <w:vertAlign w:val="superscript"/>
              </w:rPr>
              <w:t>※</w:t>
            </w: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7C357C">
        <w:trPr>
          <w:trHeight w:val="454"/>
          <w:jc w:val="center"/>
        </w:trPr>
        <w:tc>
          <w:tcPr>
            <w:tcW w:w="45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364342" w:rsidRPr="00191F28" w:rsidRDefault="003643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342" w:rsidRPr="00191F28" w:rsidTr="00364342">
        <w:trPr>
          <w:trHeight w:val="454"/>
          <w:jc w:val="center"/>
        </w:trPr>
        <w:tc>
          <w:tcPr>
            <w:tcW w:w="5000" w:type="pct"/>
            <w:gridSpan w:val="11"/>
          </w:tcPr>
          <w:p w:rsidR="00364342" w:rsidRPr="00191F28" w:rsidRDefault="00364342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填表说明：</w:t>
            </w:r>
          </w:p>
          <w:p w:rsidR="0046416B" w:rsidRPr="00191F28" w:rsidRDefault="0046416B" w:rsidP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20"/>
                <w:vertAlign w:val="superscript"/>
              </w:rPr>
              <w:t>※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为企业定期上报时的必填信息，其他信息可选填。</w:t>
            </w:r>
          </w:p>
          <w:p w:rsidR="0046416B" w:rsidRPr="00191F28" w:rsidRDefault="0046416B" w:rsidP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1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企业：指企业名称；</w:t>
            </w:r>
          </w:p>
          <w:p w:rsidR="0046416B" w:rsidRPr="00191F28" w:rsidRDefault="0046416B" w:rsidP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2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装置：指组件所在的装置名称；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3</w:t>
            </w:r>
            <w:r w:rsidR="00003EAF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：根据企业装置和设备特征，现场挂牌的编号</w:t>
            </w:r>
          </w:p>
          <w:p w:rsidR="00364342" w:rsidRPr="00191F28" w:rsidRDefault="0046416B" w:rsidP="00364342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4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扩展号：结合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号使用，如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00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01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02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等；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5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检测仪器序列号：检测仪器的唯一标识，可采用检测仪器型号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-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序列号格式，如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TVA1000B-7431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；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6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检测人员：执行检测的技术人员；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7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检测开始时间：开始检测该组件的时间，同时包括年、月、日、小时、分钟、秒，格式</w:t>
            </w:r>
            <w:r w:rsidR="00003EAF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应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如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2015-06-29 14:57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8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检测结束时间：结束对该组件的检测的时间，同时包括年、月、日、小时、分钟、秒，格式</w:t>
            </w:r>
            <w:r w:rsidR="00003EAF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应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如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2015-06-29 14:59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9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检测背景值：使用检测仪器测得的背景浓度，单位为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mol</w:t>
            </w:r>
            <w:proofErr w:type="spellEnd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；</w:t>
            </w:r>
          </w:p>
          <w:p w:rsidR="00364342" w:rsidRPr="00191F28" w:rsidRDefault="0046416B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10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  <w:proofErr w:type="gramStart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净检值</w:t>
            </w:r>
            <w:proofErr w:type="gramEnd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：使用检测仪器测得的检测值扣除检测背景值后所得的浓度，单位为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mol</w:t>
            </w:r>
            <w:proofErr w:type="spellEnd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；</w:t>
            </w:r>
          </w:p>
          <w:p w:rsidR="00364342" w:rsidRPr="00191F28" w:rsidRDefault="0046416B" w:rsidP="00BA66A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11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. 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是否泄漏：</w:t>
            </w:r>
            <w:proofErr w:type="gramStart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指净检值</w:t>
            </w:r>
            <w:proofErr w:type="gramEnd"/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是否超过《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广东省泄漏检测与维修（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LDAR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）实施技术规范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》规定的泄漏阈值。超过为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“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是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”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，否则为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“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否</w:t>
            </w:r>
            <w:r w:rsidR="00364342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”</w:t>
            </w:r>
            <w:r w:rsidR="00C270AF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。</w:t>
            </w:r>
          </w:p>
        </w:tc>
      </w:tr>
    </w:tbl>
    <w:p w:rsidR="00D74E8C" w:rsidRPr="00191F28" w:rsidRDefault="00D74E8C">
      <w:pPr>
        <w:jc w:val="center"/>
        <w:rPr>
          <w:rFonts w:ascii="Times New Roman" w:hAnsi="Times New Roman"/>
          <w:color w:val="000000"/>
        </w:rPr>
      </w:pPr>
    </w:p>
    <w:p w:rsidR="00D74E8C" w:rsidRPr="00191F28" w:rsidRDefault="00D74E8C">
      <w:pPr>
        <w:jc w:val="center"/>
        <w:rPr>
          <w:rFonts w:ascii="Times New Roman" w:hAnsi="Times New Roman"/>
          <w:color w:val="000000"/>
        </w:rPr>
        <w:sectPr w:rsidR="00D74E8C" w:rsidRPr="00191F28">
          <w:pgSz w:w="16838" w:h="11906" w:orient="landscape"/>
          <w:pgMar w:top="1134" w:right="1134" w:bottom="1134" w:left="1134" w:header="1418" w:footer="1134" w:gutter="0"/>
          <w:cols w:space="720"/>
          <w:formProt w:val="0"/>
          <w:titlePg/>
          <w:docGrid w:type="lines" w:linePitch="312"/>
        </w:sectPr>
      </w:pPr>
    </w:p>
    <w:p w:rsidR="00D74E8C" w:rsidRPr="00191F28" w:rsidRDefault="001274A7" w:rsidP="00BA66A9">
      <w:pPr>
        <w:spacing w:line="360" w:lineRule="auto"/>
        <w:jc w:val="center"/>
        <w:rPr>
          <w:rStyle w:val="a8"/>
          <w:rFonts w:ascii="Times New Roman" w:eastAsia="黑体" w:hAnsi="Times New Roman"/>
          <w:szCs w:val="24"/>
        </w:rPr>
      </w:pPr>
      <w:r w:rsidRPr="00191F28">
        <w:rPr>
          <w:rStyle w:val="a8"/>
          <w:rFonts w:ascii="Times New Roman" w:eastAsia="黑体" w:hAnsi="Times New Roman"/>
          <w:b w:val="0"/>
          <w:szCs w:val="24"/>
        </w:rPr>
        <w:lastRenderedPageBreak/>
        <w:t>表</w:t>
      </w:r>
      <w:r w:rsidR="00BA66A9" w:rsidRPr="00191F28">
        <w:rPr>
          <w:rStyle w:val="a8"/>
          <w:rFonts w:ascii="Times New Roman" w:eastAsia="黑体" w:hAnsi="Times New Roman"/>
          <w:b w:val="0"/>
          <w:szCs w:val="24"/>
        </w:rPr>
        <w:t>5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="00BA66A9" w:rsidRPr="00191F28">
        <w:rPr>
          <w:rStyle w:val="a8"/>
          <w:rFonts w:ascii="Times New Roman" w:eastAsia="黑体" w:hAnsi="Times New Roman"/>
          <w:b w:val="0"/>
          <w:szCs w:val="24"/>
        </w:rPr>
        <w:t>组件维修与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>复测信息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64"/>
        <w:gridCol w:w="785"/>
        <w:gridCol w:w="1012"/>
        <w:gridCol w:w="1012"/>
        <w:gridCol w:w="1012"/>
        <w:gridCol w:w="1013"/>
        <w:gridCol w:w="1283"/>
        <w:gridCol w:w="1013"/>
        <w:gridCol w:w="1010"/>
        <w:gridCol w:w="1010"/>
        <w:gridCol w:w="1283"/>
        <w:gridCol w:w="1010"/>
        <w:gridCol w:w="1010"/>
        <w:gridCol w:w="1002"/>
      </w:tblGrid>
      <w:tr w:rsidR="00EE59C1" w:rsidRPr="00191F28" w:rsidTr="002A367D">
        <w:trPr>
          <w:trHeight w:val="434"/>
          <w:jc w:val="center"/>
        </w:trPr>
        <w:tc>
          <w:tcPr>
            <w:tcW w:w="198" w:type="pct"/>
            <w:vMerge w:val="restar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企业</w:t>
            </w:r>
            <w:r w:rsidR="002A36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06" w:type="pct"/>
            <w:vMerge w:val="restar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装置</w:t>
            </w: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82" w:type="pct"/>
            <w:vMerge w:val="restart"/>
            <w:vAlign w:val="center"/>
          </w:tcPr>
          <w:p w:rsidR="00EE59C1" w:rsidRPr="00191F28" w:rsidRDefault="00EE59C1" w:rsidP="004A59A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组件</w:t>
            </w:r>
            <w:r w:rsidR="004A59A7"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ID</w:t>
            </w: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60" w:type="pct"/>
            <w:vMerge w:val="restar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扩展号</w:t>
            </w: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1" w:type="pct"/>
            <w:gridSpan w:val="4"/>
            <w:vAlign w:val="center"/>
          </w:tcPr>
          <w:p w:rsidR="00EE59C1" w:rsidRPr="00191F28" w:rsidRDefault="00897575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EE59C1"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首次维修</w:t>
            </w:r>
            <w:r w:rsidR="00EE59C1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39" w:type="pct"/>
            <w:gridSpan w:val="4"/>
            <w:vAlign w:val="center"/>
          </w:tcPr>
          <w:p w:rsidR="00EE59C1" w:rsidRPr="00191F28" w:rsidRDefault="00897575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EE59C1"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最终维修</w:t>
            </w:r>
            <w:r w:rsidR="00EE59C1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59" w:type="pct"/>
            <w:vMerge w:val="restart"/>
            <w:vAlign w:val="center"/>
          </w:tcPr>
          <w:p w:rsidR="00EE59C1" w:rsidRPr="00191F28" w:rsidRDefault="00897575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7</w:t>
            </w:r>
            <w:r w:rsidR="00EE59C1" w:rsidRPr="00191F28">
              <w:rPr>
                <w:rFonts w:ascii="Times New Roman" w:hAnsi="Times New Roman"/>
                <w:sz w:val="18"/>
                <w:szCs w:val="18"/>
              </w:rPr>
              <w:t>是否修复</w:t>
            </w:r>
            <w:r w:rsidR="00EE59C1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59" w:type="pct"/>
            <w:vMerge w:val="restart"/>
            <w:vAlign w:val="center"/>
          </w:tcPr>
          <w:p w:rsidR="00EE59C1" w:rsidRPr="00191F28" w:rsidRDefault="00FD697C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8</w:t>
            </w:r>
            <w:r w:rsidR="00EE59C1" w:rsidRPr="00191F28">
              <w:rPr>
                <w:rFonts w:ascii="Times New Roman" w:hAnsi="Times New Roman"/>
                <w:sz w:val="18"/>
                <w:szCs w:val="18"/>
              </w:rPr>
              <w:t>是否延迟修复</w:t>
            </w:r>
            <w:r w:rsidR="00EE59C1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57" w:type="pct"/>
            <w:vMerge w:val="restart"/>
            <w:vAlign w:val="center"/>
          </w:tcPr>
          <w:p w:rsidR="00EE59C1" w:rsidRPr="00191F28" w:rsidRDefault="00FD697C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9</w:t>
            </w:r>
            <w:r w:rsidR="00EE59C1" w:rsidRPr="00191F28">
              <w:rPr>
                <w:rFonts w:ascii="Times New Roman" w:hAnsi="Times New Roman"/>
                <w:sz w:val="18"/>
                <w:szCs w:val="18"/>
              </w:rPr>
              <w:t>预计修复时间</w:t>
            </w:r>
            <w:r w:rsidR="00EE59C1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</w:tr>
      <w:tr w:rsidR="00EE59C1" w:rsidRPr="00191F28" w:rsidTr="00EE59C1">
        <w:trPr>
          <w:trHeight w:val="434"/>
          <w:jc w:val="center"/>
        </w:trPr>
        <w:tc>
          <w:tcPr>
            <w:tcW w:w="198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003EA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首次维修时间</w:t>
            </w:r>
            <w:r w:rsidR="00003EAF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首次维修复测开始时间</w:t>
            </w: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首次维修复测结束时间</w:t>
            </w:r>
          </w:p>
        </w:tc>
        <w:tc>
          <w:tcPr>
            <w:tcW w:w="361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首次维修复测值</w:t>
            </w:r>
            <w:r w:rsidR="00003EAF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  <w:r w:rsidRPr="00191F28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="00C57AD6" w:rsidRPr="00191F28">
              <w:rPr>
                <w:rFonts w:ascii="Times New Roman" w:hAnsi="Times New Roman"/>
                <w:sz w:val="18"/>
                <w:szCs w:val="18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最终维修时间</w:t>
            </w:r>
            <w:r w:rsidR="00003EAF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最终维修复测开始时间</w:t>
            </w: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最终维修复测结束时间</w:t>
            </w: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sz w:val="18"/>
                <w:szCs w:val="18"/>
              </w:rPr>
              <w:t>最终维修复测值</w:t>
            </w:r>
            <w:r w:rsidR="00003EAF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  <w:r w:rsidRPr="00191F28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="00C57AD6" w:rsidRPr="00191F28">
              <w:rPr>
                <w:rFonts w:ascii="Times New Roman" w:hAnsi="Times New Roman"/>
                <w:sz w:val="18"/>
                <w:szCs w:val="18"/>
              </w:rPr>
              <w:t>μmol</w:t>
            </w:r>
            <w:proofErr w:type="spellEnd"/>
            <w:r w:rsidR="00C57AD6" w:rsidRPr="00191F2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57AD6" w:rsidRPr="00191F28">
              <w:rPr>
                <w:rFonts w:ascii="Times New Roman" w:hAnsi="Times New Roman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359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59C1" w:rsidRPr="00191F28" w:rsidTr="00EE59C1">
        <w:trPr>
          <w:trHeight w:val="434"/>
          <w:jc w:val="center"/>
        </w:trPr>
        <w:tc>
          <w:tcPr>
            <w:tcW w:w="198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59C1" w:rsidRPr="00191F28" w:rsidTr="00EE59C1">
        <w:trPr>
          <w:trHeight w:val="434"/>
          <w:jc w:val="center"/>
        </w:trPr>
        <w:tc>
          <w:tcPr>
            <w:tcW w:w="198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59C1" w:rsidRPr="00191F28" w:rsidTr="00EE59C1">
        <w:trPr>
          <w:trHeight w:val="434"/>
          <w:jc w:val="center"/>
        </w:trPr>
        <w:tc>
          <w:tcPr>
            <w:tcW w:w="198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59C1" w:rsidRPr="00191F28" w:rsidTr="00EE59C1">
        <w:trPr>
          <w:trHeight w:val="434"/>
          <w:jc w:val="center"/>
        </w:trPr>
        <w:tc>
          <w:tcPr>
            <w:tcW w:w="198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EE59C1" w:rsidRPr="00191F28" w:rsidRDefault="00EE59C1" w:rsidP="00EE59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367D" w:rsidRPr="00191F28" w:rsidTr="002A367D">
        <w:trPr>
          <w:trHeight w:val="434"/>
          <w:jc w:val="center"/>
        </w:trPr>
        <w:tc>
          <w:tcPr>
            <w:tcW w:w="5000" w:type="pct"/>
            <w:gridSpan w:val="15"/>
            <w:vAlign w:val="center"/>
          </w:tcPr>
          <w:p w:rsidR="002A367D" w:rsidRPr="00191F28" w:rsidRDefault="002A367D" w:rsidP="002A367D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填表说明</w:t>
            </w:r>
          </w:p>
          <w:p w:rsidR="00003EAF" w:rsidRPr="00191F28" w:rsidRDefault="00003EAF" w:rsidP="00003EAF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宋体" w:hAnsi="宋体" w:cs="宋体" w:hint="eastAsia"/>
                <w:bCs/>
                <w:color w:val="000000"/>
                <w:sz w:val="18"/>
                <w:szCs w:val="20"/>
                <w:vertAlign w:val="superscript"/>
              </w:rPr>
              <w:t>※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为企业定期上报时的必填信息，其他信息可选填。</w:t>
            </w:r>
          </w:p>
          <w:p w:rsidR="00003EAF" w:rsidRPr="00191F28" w:rsidRDefault="00003EAF" w:rsidP="00003EAF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1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企业：指企业名称；</w:t>
            </w:r>
          </w:p>
          <w:p w:rsidR="00003EAF" w:rsidRPr="00191F28" w:rsidRDefault="00003EAF" w:rsidP="00003EAF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2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装置：指组件所在的装置名称；</w:t>
            </w:r>
          </w:p>
          <w:p w:rsidR="00003EAF" w:rsidRPr="00191F28" w:rsidRDefault="00003EAF" w:rsidP="00003EAF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3 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：根据企业装置和设备特征，现场挂牌的编号</w:t>
            </w:r>
          </w:p>
          <w:p w:rsidR="00003EAF" w:rsidRPr="00191F28" w:rsidRDefault="00003EAF" w:rsidP="00003EAF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4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扩展号：结合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组件</w:t>
            </w:r>
            <w:r w:rsidR="004A59A7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ID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号使用，如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00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02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等；</w:t>
            </w:r>
          </w:p>
          <w:p w:rsidR="00003EAF" w:rsidRPr="00191F28" w:rsidRDefault="00003EAF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首次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（最终）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维修：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03EAF" w:rsidRPr="00191F28" w:rsidRDefault="00003EAF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首次维修时间：对组件进行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首次</w:t>
            </w:r>
            <w:r w:rsidR="000B4C0F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尝试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维修的时间，包括年、月、日</w:t>
            </w:r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0B4C0F" w:rsidRPr="00191F28" w:rsidRDefault="000B4C0F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最终维修时间：在首次尝试维修后泄漏仍未消除，需进行实质性维修，经一次或多次实质性维修认为消除泄漏的，应将组件移入延迟维修清单中。实质性维修的期限为自发现泄漏之日起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天；</w:t>
            </w:r>
          </w:p>
          <w:p w:rsidR="00003EAF" w:rsidRPr="00191F28" w:rsidRDefault="00003EAF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——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首次（最终）维修复测开始时间：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开始检测该组件的时间，同时包括年、月、日、小时、分钟、秒，格式应为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2015-06-29 14:5</w:t>
            </w:r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；</w:t>
            </w:r>
          </w:p>
          <w:p w:rsidR="009E5E04" w:rsidRPr="00191F28" w:rsidRDefault="009E5E04" w:rsidP="009E5E04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——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首次（最终）维修复测结束时间：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结结束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对该组件的检测的时间，同时包括年、月、日、小时、分钟、秒，格式应为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2015-06-29 14:59</w:t>
            </w:r>
            <w:r w:rsidR="00C57AD6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。</w:t>
            </w:r>
          </w:p>
          <w:p w:rsidR="002A367D" w:rsidRPr="00191F28" w:rsidRDefault="009E5E04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  <w:r w:rsidR="002A367D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复测值：修复作业后执行复测作业时的</w:t>
            </w:r>
            <w:proofErr w:type="gramStart"/>
            <w:r w:rsidR="002A367D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净检值</w:t>
            </w:r>
            <w:proofErr w:type="gramEnd"/>
            <w:r w:rsidR="002A367D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2A367D" w:rsidRPr="00191F28" w:rsidRDefault="009E5E04" w:rsidP="002A367D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7 </w:t>
            </w:r>
            <w:r w:rsidR="002A367D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是否修复：每次修复过程是否为成功修复，成功修复指复测浓度低于泄漏阈值；</w:t>
            </w:r>
          </w:p>
          <w:p w:rsidR="002A367D" w:rsidRPr="00191F28" w:rsidRDefault="002A367D" w:rsidP="009E5E04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是否延迟修复：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符合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《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广东省泄漏检测与维修（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LDAR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）实施技术规范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》规定的延迟维修条件的泄漏点，可</w:t>
            </w:r>
            <w:r w:rsidR="009E5E04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列入延迟修复。</w:t>
            </w:r>
          </w:p>
        </w:tc>
      </w:tr>
    </w:tbl>
    <w:p w:rsidR="00EE59C1" w:rsidRPr="00191F28" w:rsidRDefault="00EE59C1" w:rsidP="0037165B">
      <w:pPr>
        <w:tabs>
          <w:tab w:val="left" w:pos="601"/>
        </w:tabs>
        <w:rPr>
          <w:rFonts w:ascii="Times New Roman" w:hAnsi="Times New Roman"/>
        </w:rPr>
      </w:pPr>
    </w:p>
    <w:p w:rsidR="00D74E8C" w:rsidRPr="00191F28" w:rsidRDefault="001274A7" w:rsidP="00897575">
      <w:pPr>
        <w:spacing w:line="360" w:lineRule="auto"/>
        <w:jc w:val="center"/>
        <w:rPr>
          <w:rStyle w:val="a8"/>
          <w:rFonts w:ascii="Times New Roman" w:eastAsia="黑体" w:hAnsi="Times New Roman"/>
          <w:szCs w:val="24"/>
        </w:rPr>
      </w:pPr>
      <w:r w:rsidRPr="00191F28">
        <w:rPr>
          <w:rFonts w:ascii="Times New Roman" w:hAnsi="Times New Roman"/>
          <w:sz w:val="24"/>
          <w:szCs w:val="24"/>
        </w:rPr>
        <w:br w:type="page"/>
      </w:r>
      <w:r w:rsidR="00897575" w:rsidRPr="00191F28">
        <w:rPr>
          <w:rStyle w:val="a8"/>
          <w:rFonts w:ascii="Times New Roman" w:eastAsia="黑体" w:hAnsi="Times New Roman"/>
          <w:b w:val="0"/>
          <w:szCs w:val="24"/>
        </w:rPr>
        <w:lastRenderedPageBreak/>
        <w:t>表</w:t>
      </w:r>
      <w:r w:rsidR="00800EFC" w:rsidRPr="00191F28">
        <w:rPr>
          <w:rStyle w:val="a8"/>
          <w:rFonts w:ascii="Times New Roman" w:eastAsia="黑体" w:hAnsi="Times New Roman"/>
          <w:b w:val="0"/>
          <w:szCs w:val="24"/>
        </w:rPr>
        <w:t>6</w:t>
      </w:r>
      <w:r w:rsidR="00897575"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 xml:space="preserve"> </w:t>
      </w:r>
      <w:r w:rsidR="00F4017A" w:rsidRPr="00191F28">
        <w:rPr>
          <w:rStyle w:val="a8"/>
          <w:rFonts w:ascii="Times New Roman" w:eastAsia="黑体" w:hAnsi="Times New Roman"/>
          <w:b w:val="0"/>
          <w:szCs w:val="24"/>
        </w:rPr>
        <w:t>检测</w:t>
      </w:r>
      <w:r w:rsidRPr="00191F28">
        <w:rPr>
          <w:rStyle w:val="a8"/>
          <w:rFonts w:ascii="Times New Roman" w:eastAsia="黑体" w:hAnsi="Times New Roman"/>
          <w:b w:val="0"/>
          <w:szCs w:val="24"/>
        </w:rPr>
        <w:t>仪器校准信息</w:t>
      </w: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134"/>
        <w:gridCol w:w="1091"/>
        <w:gridCol w:w="1440"/>
        <w:gridCol w:w="1580"/>
        <w:gridCol w:w="1701"/>
        <w:gridCol w:w="1701"/>
        <w:gridCol w:w="1843"/>
        <w:gridCol w:w="1276"/>
        <w:gridCol w:w="1701"/>
      </w:tblGrid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校准日期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检测仪器序列号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校准人员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vAlign w:val="center"/>
          </w:tcPr>
          <w:p w:rsidR="006C4936" w:rsidRPr="00191F28" w:rsidRDefault="006C4936" w:rsidP="006C49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校准气编号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校准气相对扩展不确定度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标准</w:t>
            </w:r>
            <w:proofErr w:type="gram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气理论</w:t>
            </w:r>
            <w:proofErr w:type="gram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浓度（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μmol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）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标准气实际浓度（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μmol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）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校准读数（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μmol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）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276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校准通过</w:t>
            </w:r>
          </w:p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是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/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否</w:t>
            </w:r>
            <w:r w:rsidRPr="00191F2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  <w:r w:rsidR="0054347D" w:rsidRPr="00191F28"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4347D" w:rsidRPr="00191F28">
              <w:rPr>
                <w:rFonts w:ascii="宋体" w:hAnsi="宋体" w:cs="宋体" w:hint="eastAsia"/>
                <w:bCs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</w:t>
            </w:r>
            <w:r w:rsidRPr="00191F28">
              <w:rPr>
                <w:rFonts w:ascii="Times New Roman" w:hAnsi="Times New Roman"/>
                <w:color w:val="000000"/>
                <w:sz w:val="18"/>
                <w:szCs w:val="18"/>
              </w:rPr>
              <w:t>备注</w:t>
            </w: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4936" w:rsidRPr="00191F28" w:rsidTr="006C4936">
        <w:trPr>
          <w:trHeight w:val="435"/>
          <w:jc w:val="center"/>
        </w:trPr>
        <w:tc>
          <w:tcPr>
            <w:tcW w:w="1178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936" w:rsidRPr="00191F28" w:rsidRDefault="006C4936" w:rsidP="00C57A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52248" w:rsidRPr="00191F28" w:rsidTr="00532E50">
        <w:trPr>
          <w:trHeight w:val="3877"/>
          <w:jc w:val="center"/>
        </w:trPr>
        <w:tc>
          <w:tcPr>
            <w:tcW w:w="14645" w:type="dxa"/>
            <w:gridSpan w:val="10"/>
          </w:tcPr>
          <w:p w:rsidR="00A52248" w:rsidRPr="00191F28" w:rsidRDefault="00A52248" w:rsidP="00C57AD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填表说明</w:t>
            </w:r>
            <w:r w:rsidR="0077307E" w:rsidRPr="00191F28"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校准日期：进行校准的时间，包括年、月、日；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检测仪器序列号：检测仪器的唯一标识，采用检测仪器型号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序列号格式，如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TVA1000B-7431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3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校准人员：现场校准检测仪器的操作人员；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标准气编号：标准气钢瓶上的编号；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标准气相对扩展不确定度：指标准气的相对扩展不确定度，不应超过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2%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校准</w:t>
            </w:r>
            <w:proofErr w:type="gram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气理论</w:t>
            </w:r>
            <w:proofErr w:type="gram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浓度：填写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0μmol/</w:t>
            </w:r>
            <w:proofErr w:type="spell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500μmol/</w:t>
            </w:r>
            <w:proofErr w:type="spellStart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mol</w:t>
            </w:r>
            <w:proofErr w:type="spellEnd"/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80%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仪器量程浓度；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7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标准气实际浓度：指标准气钢瓶上所写的标准气浓度；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                  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校准读数：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指用检测仪器读出来的标准气的浓度；</w:t>
            </w:r>
          </w:p>
          <w:p w:rsidR="00A52248" w:rsidRPr="00191F28" w:rsidRDefault="00A52248" w:rsidP="00C57AD6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9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校准通过（是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否）：指校准结果是否在《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广东省泄漏检测与维修（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LDAR</w:t>
            </w:r>
            <w:r w:rsidR="006A05D0"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）实施技术规范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》规定的误差范围内，填写是或否；</w:t>
            </w:r>
          </w:p>
          <w:p w:rsidR="00A52248" w:rsidRPr="00191F28" w:rsidRDefault="00A52248" w:rsidP="00C57AD6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  <w:r w:rsidRPr="00191F2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备注：其他相关信息。</w:t>
            </w:r>
          </w:p>
        </w:tc>
      </w:tr>
    </w:tbl>
    <w:p w:rsidR="00D74E8C" w:rsidRPr="00191F28" w:rsidRDefault="00D74E8C" w:rsidP="00316221">
      <w:pPr>
        <w:rPr>
          <w:rFonts w:ascii="Times New Roman" w:hAnsi="Times New Roman"/>
          <w:color w:val="000000"/>
        </w:rPr>
      </w:pPr>
    </w:p>
    <w:sectPr w:rsidR="00D74E8C" w:rsidRPr="00191F28" w:rsidSect="007627FD">
      <w:pgSz w:w="16838" w:h="11906" w:orient="landscape"/>
      <w:pgMar w:top="1134" w:right="1134" w:bottom="1134" w:left="1134" w:header="1418" w:footer="1134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DF" w:rsidRDefault="001142DF">
      <w:r>
        <w:separator/>
      </w:r>
    </w:p>
  </w:endnote>
  <w:endnote w:type="continuationSeparator" w:id="0">
    <w:p w:rsidR="001142DF" w:rsidRDefault="0011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EC" w:rsidRDefault="008956EC" w:rsidP="00316221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58" w:rsidRDefault="00355D58">
    <w:pPr>
      <w:pStyle w:val="a4"/>
      <w:jc w:val="center"/>
    </w:pPr>
  </w:p>
  <w:p w:rsidR="00355D58" w:rsidRPr="00355D58" w:rsidRDefault="00355D58" w:rsidP="00355D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612609"/>
      <w:docPartObj>
        <w:docPartGallery w:val="Page Numbers (Bottom of Page)"/>
        <w:docPartUnique/>
      </w:docPartObj>
    </w:sdtPr>
    <w:sdtEndPr/>
    <w:sdtContent>
      <w:p w:rsidR="00540E9D" w:rsidRDefault="00540E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45" w:rsidRPr="00DC1145">
          <w:rPr>
            <w:noProof/>
            <w:lang w:val="zh-CN"/>
          </w:rPr>
          <w:t>ii</w:t>
        </w:r>
        <w:r>
          <w:fldChar w:fldCharType="end"/>
        </w:r>
      </w:p>
    </w:sdtContent>
  </w:sdt>
  <w:p w:rsidR="00540E9D" w:rsidRPr="00355D58" w:rsidRDefault="00540E9D" w:rsidP="00355D5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EC" w:rsidRDefault="00AC3DED">
    <w:pPr>
      <w:pStyle w:val="a4"/>
      <w:jc w:val="center"/>
    </w:pPr>
    <w:r>
      <w:fldChar w:fldCharType="begin"/>
    </w:r>
    <w:r w:rsidR="008956EC">
      <w:instrText>PAGE   \* MERGEFORMAT</w:instrText>
    </w:r>
    <w:r>
      <w:fldChar w:fldCharType="separate"/>
    </w:r>
    <w:r w:rsidR="00DC1145" w:rsidRPr="00DC1145">
      <w:rPr>
        <w:noProof/>
        <w:lang w:val="zh-CN"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58" w:rsidRDefault="00355D58" w:rsidP="003162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1145" w:rsidRPr="00DC1145">
      <w:rPr>
        <w:noProof/>
        <w:lang w:val="zh-CN"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989017"/>
      <w:docPartObj>
        <w:docPartGallery w:val="Page Numbers (Bottom of Page)"/>
        <w:docPartUnique/>
      </w:docPartObj>
    </w:sdtPr>
    <w:sdtEndPr/>
    <w:sdtContent>
      <w:p w:rsidR="00877C1F" w:rsidRDefault="00877C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45" w:rsidRPr="00DC1145">
          <w:rPr>
            <w:noProof/>
            <w:lang w:val="zh-CN"/>
          </w:rPr>
          <w:t>7</w:t>
        </w:r>
        <w:r>
          <w:fldChar w:fldCharType="end"/>
        </w:r>
      </w:p>
    </w:sdtContent>
  </w:sdt>
  <w:p w:rsidR="00877C1F" w:rsidRPr="00877C1F" w:rsidRDefault="00877C1F" w:rsidP="00877C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DF" w:rsidRDefault="001142DF">
      <w:r>
        <w:separator/>
      </w:r>
    </w:p>
  </w:footnote>
  <w:footnote w:type="continuationSeparator" w:id="0">
    <w:p w:rsidR="001142DF" w:rsidRDefault="0011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EC" w:rsidRPr="008F22F1" w:rsidRDefault="008956EC" w:rsidP="008F22F1">
    <w:r>
      <w:rPr>
        <w:rFonts w:hint="eastAsia"/>
      </w:rPr>
      <w:t>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EC" w:rsidRPr="00003EAF" w:rsidRDefault="008956EC" w:rsidP="00003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FB7"/>
    <w:multiLevelType w:val="multilevel"/>
    <w:tmpl w:val="08F67FB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7174EE"/>
    <w:multiLevelType w:val="hybridMultilevel"/>
    <w:tmpl w:val="A56CA764"/>
    <w:lvl w:ilvl="0" w:tplc="455AF7F8">
      <w:start w:val="1"/>
      <w:numFmt w:val="decimal"/>
      <w:lvlText w:val="2.2.%1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44063"/>
    <w:multiLevelType w:val="hybridMultilevel"/>
    <w:tmpl w:val="8AC06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334F7D"/>
    <w:multiLevelType w:val="hybridMultilevel"/>
    <w:tmpl w:val="E65A8E92"/>
    <w:lvl w:ilvl="0" w:tplc="4D9498FE">
      <w:start w:val="1"/>
      <w:numFmt w:val="decimal"/>
      <w:lvlText w:val="3.%1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2115DE"/>
    <w:multiLevelType w:val="hybridMultilevel"/>
    <w:tmpl w:val="B824D674"/>
    <w:lvl w:ilvl="0" w:tplc="3E023A08">
      <w:start w:val="1"/>
      <w:numFmt w:val="decimal"/>
      <w:lvlText w:val="3.3.%1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CC414D"/>
    <w:multiLevelType w:val="multilevel"/>
    <w:tmpl w:val="64CC414D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8B25075"/>
    <w:multiLevelType w:val="multilevel"/>
    <w:tmpl w:val="F120DEDA"/>
    <w:lvl w:ilvl="0" w:tentative="1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9343326"/>
    <w:multiLevelType w:val="multilevel"/>
    <w:tmpl w:val="69343326"/>
    <w:lvl w:ilvl="0" w:tentative="1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2.%2."/>
      <w:lvlJc w:val="left"/>
      <w:pPr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71A04DE2"/>
    <w:multiLevelType w:val="hybridMultilevel"/>
    <w:tmpl w:val="9612B056"/>
    <w:lvl w:ilvl="0" w:tplc="918412D4">
      <w:start w:val="1"/>
      <w:numFmt w:val="decimal"/>
      <w:lvlText w:val="2.%1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EAF"/>
    <w:rsid w:val="00021906"/>
    <w:rsid w:val="00035425"/>
    <w:rsid w:val="00035749"/>
    <w:rsid w:val="000368F6"/>
    <w:rsid w:val="00046BBA"/>
    <w:rsid w:val="00066C12"/>
    <w:rsid w:val="0007456C"/>
    <w:rsid w:val="000A2F09"/>
    <w:rsid w:val="000A5579"/>
    <w:rsid w:val="000B4C0F"/>
    <w:rsid w:val="000B4DD8"/>
    <w:rsid w:val="000C13E6"/>
    <w:rsid w:val="000C4CB8"/>
    <w:rsid w:val="000C5DA3"/>
    <w:rsid w:val="000D4B68"/>
    <w:rsid w:val="000D7DE8"/>
    <w:rsid w:val="000E0AEA"/>
    <w:rsid w:val="000F006E"/>
    <w:rsid w:val="000F6713"/>
    <w:rsid w:val="00102969"/>
    <w:rsid w:val="001053DD"/>
    <w:rsid w:val="00107842"/>
    <w:rsid w:val="001142DF"/>
    <w:rsid w:val="00114756"/>
    <w:rsid w:val="0011595A"/>
    <w:rsid w:val="001211F3"/>
    <w:rsid w:val="00122610"/>
    <w:rsid w:val="001261AB"/>
    <w:rsid w:val="001274A7"/>
    <w:rsid w:val="0012754E"/>
    <w:rsid w:val="00130812"/>
    <w:rsid w:val="0013276A"/>
    <w:rsid w:val="00133EC0"/>
    <w:rsid w:val="00144838"/>
    <w:rsid w:val="00164A41"/>
    <w:rsid w:val="00172A27"/>
    <w:rsid w:val="001820E2"/>
    <w:rsid w:val="00186E14"/>
    <w:rsid w:val="00191F28"/>
    <w:rsid w:val="001A22DF"/>
    <w:rsid w:val="001B0AF2"/>
    <w:rsid w:val="001C137C"/>
    <w:rsid w:val="001C52F5"/>
    <w:rsid w:val="001C644A"/>
    <w:rsid w:val="001C7465"/>
    <w:rsid w:val="001E7D51"/>
    <w:rsid w:val="001F3F1D"/>
    <w:rsid w:val="0021322B"/>
    <w:rsid w:val="002172BD"/>
    <w:rsid w:val="00222592"/>
    <w:rsid w:val="00223F43"/>
    <w:rsid w:val="00247167"/>
    <w:rsid w:val="00272FEE"/>
    <w:rsid w:val="002770C0"/>
    <w:rsid w:val="002878C3"/>
    <w:rsid w:val="002A367D"/>
    <w:rsid w:val="002A482E"/>
    <w:rsid w:val="002C6EF1"/>
    <w:rsid w:val="002D0A3F"/>
    <w:rsid w:val="002E7F90"/>
    <w:rsid w:val="002F4C48"/>
    <w:rsid w:val="00306F0C"/>
    <w:rsid w:val="00314636"/>
    <w:rsid w:val="00316221"/>
    <w:rsid w:val="00316CB6"/>
    <w:rsid w:val="0032455C"/>
    <w:rsid w:val="00330927"/>
    <w:rsid w:val="0034373D"/>
    <w:rsid w:val="003452FA"/>
    <w:rsid w:val="00346219"/>
    <w:rsid w:val="00355D58"/>
    <w:rsid w:val="00364342"/>
    <w:rsid w:val="0036455B"/>
    <w:rsid w:val="00364DC8"/>
    <w:rsid w:val="00367C13"/>
    <w:rsid w:val="0037165B"/>
    <w:rsid w:val="00371DE3"/>
    <w:rsid w:val="00385BFA"/>
    <w:rsid w:val="0038624A"/>
    <w:rsid w:val="003874E0"/>
    <w:rsid w:val="0039343D"/>
    <w:rsid w:val="00395FB3"/>
    <w:rsid w:val="003A6ECF"/>
    <w:rsid w:val="003C6791"/>
    <w:rsid w:val="003D0CD8"/>
    <w:rsid w:val="003D1120"/>
    <w:rsid w:val="003E069E"/>
    <w:rsid w:val="003E72D8"/>
    <w:rsid w:val="0041437B"/>
    <w:rsid w:val="00425E24"/>
    <w:rsid w:val="00444400"/>
    <w:rsid w:val="00450600"/>
    <w:rsid w:val="0046416B"/>
    <w:rsid w:val="004663CF"/>
    <w:rsid w:val="00480A5A"/>
    <w:rsid w:val="00481846"/>
    <w:rsid w:val="00486708"/>
    <w:rsid w:val="0049601F"/>
    <w:rsid w:val="00497718"/>
    <w:rsid w:val="004A59A7"/>
    <w:rsid w:val="004C141E"/>
    <w:rsid w:val="004D3816"/>
    <w:rsid w:val="004E11F6"/>
    <w:rsid w:val="004F4788"/>
    <w:rsid w:val="0050254D"/>
    <w:rsid w:val="00521EB9"/>
    <w:rsid w:val="00521F82"/>
    <w:rsid w:val="00527FBF"/>
    <w:rsid w:val="005304D8"/>
    <w:rsid w:val="00532E15"/>
    <w:rsid w:val="00536E50"/>
    <w:rsid w:val="00540E9D"/>
    <w:rsid w:val="0054347D"/>
    <w:rsid w:val="00543EA4"/>
    <w:rsid w:val="0054687F"/>
    <w:rsid w:val="00565B5F"/>
    <w:rsid w:val="00572D1A"/>
    <w:rsid w:val="005A4B0A"/>
    <w:rsid w:val="005B54B6"/>
    <w:rsid w:val="005C2838"/>
    <w:rsid w:val="005D5F86"/>
    <w:rsid w:val="005E2C03"/>
    <w:rsid w:val="005F043B"/>
    <w:rsid w:val="0060146F"/>
    <w:rsid w:val="00611847"/>
    <w:rsid w:val="00613625"/>
    <w:rsid w:val="00613BE3"/>
    <w:rsid w:val="006274EA"/>
    <w:rsid w:val="0063426D"/>
    <w:rsid w:val="00635087"/>
    <w:rsid w:val="0064297F"/>
    <w:rsid w:val="00646907"/>
    <w:rsid w:val="006655CC"/>
    <w:rsid w:val="00665A36"/>
    <w:rsid w:val="00667DC4"/>
    <w:rsid w:val="006830DD"/>
    <w:rsid w:val="006833A4"/>
    <w:rsid w:val="006A05D0"/>
    <w:rsid w:val="006A28EA"/>
    <w:rsid w:val="006A422E"/>
    <w:rsid w:val="006C4936"/>
    <w:rsid w:val="006C7CCF"/>
    <w:rsid w:val="006D0C1E"/>
    <w:rsid w:val="006F6923"/>
    <w:rsid w:val="00702339"/>
    <w:rsid w:val="007118FB"/>
    <w:rsid w:val="00714162"/>
    <w:rsid w:val="0071756F"/>
    <w:rsid w:val="0072542E"/>
    <w:rsid w:val="00744135"/>
    <w:rsid w:val="00755DA4"/>
    <w:rsid w:val="007627FD"/>
    <w:rsid w:val="00764B31"/>
    <w:rsid w:val="007722E2"/>
    <w:rsid w:val="0077307E"/>
    <w:rsid w:val="007865B0"/>
    <w:rsid w:val="00793761"/>
    <w:rsid w:val="007B0AB1"/>
    <w:rsid w:val="007C357C"/>
    <w:rsid w:val="007C4D75"/>
    <w:rsid w:val="007C5657"/>
    <w:rsid w:val="007E5D7B"/>
    <w:rsid w:val="007E72EC"/>
    <w:rsid w:val="007F2080"/>
    <w:rsid w:val="007F3EB7"/>
    <w:rsid w:val="00800EFC"/>
    <w:rsid w:val="00802983"/>
    <w:rsid w:val="00804404"/>
    <w:rsid w:val="0081409F"/>
    <w:rsid w:val="008212FE"/>
    <w:rsid w:val="00825331"/>
    <w:rsid w:val="00827100"/>
    <w:rsid w:val="00834D82"/>
    <w:rsid w:val="00851212"/>
    <w:rsid w:val="00853B0E"/>
    <w:rsid w:val="00855071"/>
    <w:rsid w:val="00855676"/>
    <w:rsid w:val="00875599"/>
    <w:rsid w:val="00877C1F"/>
    <w:rsid w:val="0089054F"/>
    <w:rsid w:val="008956EC"/>
    <w:rsid w:val="00897575"/>
    <w:rsid w:val="008A79B4"/>
    <w:rsid w:val="008B1385"/>
    <w:rsid w:val="008C3BAA"/>
    <w:rsid w:val="008D1C2B"/>
    <w:rsid w:val="008E1EDE"/>
    <w:rsid w:val="008E2510"/>
    <w:rsid w:val="008E4058"/>
    <w:rsid w:val="008F22F1"/>
    <w:rsid w:val="008F32AD"/>
    <w:rsid w:val="0090055C"/>
    <w:rsid w:val="00904CF5"/>
    <w:rsid w:val="00906BF7"/>
    <w:rsid w:val="0091714F"/>
    <w:rsid w:val="00922115"/>
    <w:rsid w:val="00923281"/>
    <w:rsid w:val="00965F3B"/>
    <w:rsid w:val="009804AE"/>
    <w:rsid w:val="009833F0"/>
    <w:rsid w:val="009A150A"/>
    <w:rsid w:val="009C3E68"/>
    <w:rsid w:val="009D675D"/>
    <w:rsid w:val="009E0A41"/>
    <w:rsid w:val="009E5E04"/>
    <w:rsid w:val="009F269A"/>
    <w:rsid w:val="009F64EC"/>
    <w:rsid w:val="00A05764"/>
    <w:rsid w:val="00A10A9B"/>
    <w:rsid w:val="00A170FB"/>
    <w:rsid w:val="00A3656F"/>
    <w:rsid w:val="00A36604"/>
    <w:rsid w:val="00A37AC4"/>
    <w:rsid w:val="00A37E8C"/>
    <w:rsid w:val="00A51FE9"/>
    <w:rsid w:val="00A52248"/>
    <w:rsid w:val="00A55244"/>
    <w:rsid w:val="00A62FB3"/>
    <w:rsid w:val="00A648FD"/>
    <w:rsid w:val="00A73679"/>
    <w:rsid w:val="00AA3154"/>
    <w:rsid w:val="00AB7085"/>
    <w:rsid w:val="00AC2DF3"/>
    <w:rsid w:val="00AC3DED"/>
    <w:rsid w:val="00AE6F6C"/>
    <w:rsid w:val="00AF04C1"/>
    <w:rsid w:val="00AF3A37"/>
    <w:rsid w:val="00B07338"/>
    <w:rsid w:val="00B10F94"/>
    <w:rsid w:val="00B155AA"/>
    <w:rsid w:val="00B250E2"/>
    <w:rsid w:val="00B31F42"/>
    <w:rsid w:val="00B3281A"/>
    <w:rsid w:val="00B363EE"/>
    <w:rsid w:val="00B726B3"/>
    <w:rsid w:val="00B74447"/>
    <w:rsid w:val="00BA66A9"/>
    <w:rsid w:val="00BB71E9"/>
    <w:rsid w:val="00BD0515"/>
    <w:rsid w:val="00BD37D6"/>
    <w:rsid w:val="00BE2A6F"/>
    <w:rsid w:val="00BE564F"/>
    <w:rsid w:val="00BE71D7"/>
    <w:rsid w:val="00BF1E2E"/>
    <w:rsid w:val="00C02B88"/>
    <w:rsid w:val="00C13262"/>
    <w:rsid w:val="00C138CD"/>
    <w:rsid w:val="00C15B90"/>
    <w:rsid w:val="00C233C9"/>
    <w:rsid w:val="00C270AF"/>
    <w:rsid w:val="00C40365"/>
    <w:rsid w:val="00C50920"/>
    <w:rsid w:val="00C57AD6"/>
    <w:rsid w:val="00C70223"/>
    <w:rsid w:val="00C7114F"/>
    <w:rsid w:val="00C92C92"/>
    <w:rsid w:val="00C93F16"/>
    <w:rsid w:val="00C95482"/>
    <w:rsid w:val="00CA5129"/>
    <w:rsid w:val="00CB1AEB"/>
    <w:rsid w:val="00CB5539"/>
    <w:rsid w:val="00CC4BF7"/>
    <w:rsid w:val="00CD4951"/>
    <w:rsid w:val="00D016B0"/>
    <w:rsid w:val="00D15E37"/>
    <w:rsid w:val="00D17618"/>
    <w:rsid w:val="00D17FCF"/>
    <w:rsid w:val="00D215D6"/>
    <w:rsid w:val="00D41B67"/>
    <w:rsid w:val="00D508A6"/>
    <w:rsid w:val="00D61B3C"/>
    <w:rsid w:val="00D622E8"/>
    <w:rsid w:val="00D74DBE"/>
    <w:rsid w:val="00D74E8C"/>
    <w:rsid w:val="00D8542A"/>
    <w:rsid w:val="00D931FE"/>
    <w:rsid w:val="00D94918"/>
    <w:rsid w:val="00D97AFE"/>
    <w:rsid w:val="00DB3B5A"/>
    <w:rsid w:val="00DC1145"/>
    <w:rsid w:val="00DD558E"/>
    <w:rsid w:val="00E067E7"/>
    <w:rsid w:val="00E1188C"/>
    <w:rsid w:val="00E36B24"/>
    <w:rsid w:val="00E43336"/>
    <w:rsid w:val="00E474D8"/>
    <w:rsid w:val="00E62D7B"/>
    <w:rsid w:val="00E856A4"/>
    <w:rsid w:val="00E97CE1"/>
    <w:rsid w:val="00EA39BC"/>
    <w:rsid w:val="00EA3CD9"/>
    <w:rsid w:val="00EA52F9"/>
    <w:rsid w:val="00EA5415"/>
    <w:rsid w:val="00EB2360"/>
    <w:rsid w:val="00ED077C"/>
    <w:rsid w:val="00ED4351"/>
    <w:rsid w:val="00EE59C1"/>
    <w:rsid w:val="00EF01A1"/>
    <w:rsid w:val="00EF2821"/>
    <w:rsid w:val="00EF69AC"/>
    <w:rsid w:val="00F0130A"/>
    <w:rsid w:val="00F01835"/>
    <w:rsid w:val="00F12EEB"/>
    <w:rsid w:val="00F16BBF"/>
    <w:rsid w:val="00F174CC"/>
    <w:rsid w:val="00F212ED"/>
    <w:rsid w:val="00F30716"/>
    <w:rsid w:val="00F34B49"/>
    <w:rsid w:val="00F4017A"/>
    <w:rsid w:val="00F42BEC"/>
    <w:rsid w:val="00F5418E"/>
    <w:rsid w:val="00F71E80"/>
    <w:rsid w:val="00F848C8"/>
    <w:rsid w:val="00F936C1"/>
    <w:rsid w:val="00FA5823"/>
    <w:rsid w:val="00FB5388"/>
    <w:rsid w:val="00FC173E"/>
    <w:rsid w:val="00FC3A82"/>
    <w:rsid w:val="00FD0340"/>
    <w:rsid w:val="00FD142E"/>
    <w:rsid w:val="00FD697C"/>
    <w:rsid w:val="00FE6F05"/>
    <w:rsid w:val="00FF3A66"/>
    <w:rsid w:val="01187BDA"/>
    <w:rsid w:val="01305281"/>
    <w:rsid w:val="01361389"/>
    <w:rsid w:val="0199142D"/>
    <w:rsid w:val="02335DA9"/>
    <w:rsid w:val="023D413A"/>
    <w:rsid w:val="028B4239"/>
    <w:rsid w:val="02A276E1"/>
    <w:rsid w:val="02DC2D3E"/>
    <w:rsid w:val="03063B82"/>
    <w:rsid w:val="038A1BDD"/>
    <w:rsid w:val="0488407F"/>
    <w:rsid w:val="04A3012C"/>
    <w:rsid w:val="050510CA"/>
    <w:rsid w:val="05C43A86"/>
    <w:rsid w:val="05DE0DAD"/>
    <w:rsid w:val="07426476"/>
    <w:rsid w:val="074D5B0C"/>
    <w:rsid w:val="076A3DB7"/>
    <w:rsid w:val="07983601"/>
    <w:rsid w:val="07CD3E5B"/>
    <w:rsid w:val="07CF155D"/>
    <w:rsid w:val="083B1F11"/>
    <w:rsid w:val="084D0F58"/>
    <w:rsid w:val="08986A27"/>
    <w:rsid w:val="092E6F1B"/>
    <w:rsid w:val="09511A59"/>
    <w:rsid w:val="09773E97"/>
    <w:rsid w:val="098B2B38"/>
    <w:rsid w:val="09B052F6"/>
    <w:rsid w:val="09D30D2D"/>
    <w:rsid w:val="0A470CEC"/>
    <w:rsid w:val="0A7D5943"/>
    <w:rsid w:val="0B7C5866"/>
    <w:rsid w:val="0C331791"/>
    <w:rsid w:val="0C621E43"/>
    <w:rsid w:val="0C724AF9"/>
    <w:rsid w:val="0DE01021"/>
    <w:rsid w:val="0DF107ED"/>
    <w:rsid w:val="0E1764AF"/>
    <w:rsid w:val="0E411871"/>
    <w:rsid w:val="0E7A2CD0"/>
    <w:rsid w:val="0FAD6545"/>
    <w:rsid w:val="0FD84E0B"/>
    <w:rsid w:val="103D25B1"/>
    <w:rsid w:val="10A854E3"/>
    <w:rsid w:val="11FA160D"/>
    <w:rsid w:val="12313CE5"/>
    <w:rsid w:val="12317569"/>
    <w:rsid w:val="123404ED"/>
    <w:rsid w:val="123A6B73"/>
    <w:rsid w:val="12C235D4"/>
    <w:rsid w:val="130A724C"/>
    <w:rsid w:val="13465DAC"/>
    <w:rsid w:val="134947B2"/>
    <w:rsid w:val="13EA433B"/>
    <w:rsid w:val="13F6014E"/>
    <w:rsid w:val="14EF0366"/>
    <w:rsid w:val="15067F8B"/>
    <w:rsid w:val="15250840"/>
    <w:rsid w:val="15BB0D33"/>
    <w:rsid w:val="15F42192"/>
    <w:rsid w:val="16CC1E75"/>
    <w:rsid w:val="17045852"/>
    <w:rsid w:val="171D097B"/>
    <w:rsid w:val="173F21B4"/>
    <w:rsid w:val="176E7480"/>
    <w:rsid w:val="17A7505C"/>
    <w:rsid w:val="17AD6F65"/>
    <w:rsid w:val="180C6085"/>
    <w:rsid w:val="193F76FB"/>
    <w:rsid w:val="194F7996"/>
    <w:rsid w:val="19BA37C2"/>
    <w:rsid w:val="1A712403"/>
    <w:rsid w:val="1A734275"/>
    <w:rsid w:val="1ABC20EB"/>
    <w:rsid w:val="1B685A87"/>
    <w:rsid w:val="1BDC7FC4"/>
    <w:rsid w:val="1BE83DD7"/>
    <w:rsid w:val="1C633720"/>
    <w:rsid w:val="1C702A36"/>
    <w:rsid w:val="1D0D3BB9"/>
    <w:rsid w:val="1D2E40EE"/>
    <w:rsid w:val="1D315072"/>
    <w:rsid w:val="1D5929B3"/>
    <w:rsid w:val="1D854AFC"/>
    <w:rsid w:val="1E061BD3"/>
    <w:rsid w:val="1E7F0598"/>
    <w:rsid w:val="1EB067E8"/>
    <w:rsid w:val="1EE86942"/>
    <w:rsid w:val="1F9F066F"/>
    <w:rsid w:val="1FEA77EA"/>
    <w:rsid w:val="1FF45B7B"/>
    <w:rsid w:val="210A56C3"/>
    <w:rsid w:val="212E45FE"/>
    <w:rsid w:val="213A0410"/>
    <w:rsid w:val="21BE0669"/>
    <w:rsid w:val="225443E0"/>
    <w:rsid w:val="22711792"/>
    <w:rsid w:val="22AF37F5"/>
    <w:rsid w:val="23B76226"/>
    <w:rsid w:val="23E228ED"/>
    <w:rsid w:val="240750AB"/>
    <w:rsid w:val="24394AB8"/>
    <w:rsid w:val="24832476"/>
    <w:rsid w:val="250052C3"/>
    <w:rsid w:val="252A6107"/>
    <w:rsid w:val="26143B06"/>
    <w:rsid w:val="26151588"/>
    <w:rsid w:val="267B5C7C"/>
    <w:rsid w:val="268A4DCA"/>
    <w:rsid w:val="274C7086"/>
    <w:rsid w:val="27821ADF"/>
    <w:rsid w:val="27B200B0"/>
    <w:rsid w:val="27CE415D"/>
    <w:rsid w:val="280023AD"/>
    <w:rsid w:val="280755BB"/>
    <w:rsid w:val="284B3726"/>
    <w:rsid w:val="29AF6870"/>
    <w:rsid w:val="2A6A2827"/>
    <w:rsid w:val="2AA61387"/>
    <w:rsid w:val="2AE40E6C"/>
    <w:rsid w:val="2B444708"/>
    <w:rsid w:val="2B6504C0"/>
    <w:rsid w:val="2B7F106A"/>
    <w:rsid w:val="2BB327BE"/>
    <w:rsid w:val="2C324391"/>
    <w:rsid w:val="2C796D04"/>
    <w:rsid w:val="2CA64350"/>
    <w:rsid w:val="2CC85B89"/>
    <w:rsid w:val="2CDB1327"/>
    <w:rsid w:val="2D0211E6"/>
    <w:rsid w:val="2D894942"/>
    <w:rsid w:val="2E296A4A"/>
    <w:rsid w:val="2E545310"/>
    <w:rsid w:val="2E755845"/>
    <w:rsid w:val="2E79424B"/>
    <w:rsid w:val="2EA30912"/>
    <w:rsid w:val="2EC6434A"/>
    <w:rsid w:val="2F6F6D61"/>
    <w:rsid w:val="2F7047E3"/>
    <w:rsid w:val="2F7666EC"/>
    <w:rsid w:val="2FC05867"/>
    <w:rsid w:val="30542857"/>
    <w:rsid w:val="3076628F"/>
    <w:rsid w:val="30DF243B"/>
    <w:rsid w:val="316D0DA5"/>
    <w:rsid w:val="318409CB"/>
    <w:rsid w:val="31923564"/>
    <w:rsid w:val="327F40E6"/>
    <w:rsid w:val="331F61ED"/>
    <w:rsid w:val="33F73CD2"/>
    <w:rsid w:val="344D33DC"/>
    <w:rsid w:val="34A672EE"/>
    <w:rsid w:val="34A95CF4"/>
    <w:rsid w:val="34DD7448"/>
    <w:rsid w:val="358E506D"/>
    <w:rsid w:val="36381C83"/>
    <w:rsid w:val="363C0689"/>
    <w:rsid w:val="36756265"/>
    <w:rsid w:val="36DF7E92"/>
    <w:rsid w:val="3727738D"/>
    <w:rsid w:val="37460B3B"/>
    <w:rsid w:val="37822F1F"/>
    <w:rsid w:val="379231B9"/>
    <w:rsid w:val="37BC7880"/>
    <w:rsid w:val="38DB2257"/>
    <w:rsid w:val="39271051"/>
    <w:rsid w:val="39374B6F"/>
    <w:rsid w:val="39F63CA8"/>
    <w:rsid w:val="3A2C08FF"/>
    <w:rsid w:val="3A3B679F"/>
    <w:rsid w:val="3B5F79F7"/>
    <w:rsid w:val="3B651900"/>
    <w:rsid w:val="3C56470C"/>
    <w:rsid w:val="3CD5085D"/>
    <w:rsid w:val="3D677DCC"/>
    <w:rsid w:val="3DD119FA"/>
    <w:rsid w:val="3E307815"/>
    <w:rsid w:val="3E5C73DF"/>
    <w:rsid w:val="3E800899"/>
    <w:rsid w:val="3E9704BE"/>
    <w:rsid w:val="3F651E10"/>
    <w:rsid w:val="3F6C179B"/>
    <w:rsid w:val="40D01062"/>
    <w:rsid w:val="417575F2"/>
    <w:rsid w:val="41CF6A07"/>
    <w:rsid w:val="42CB2122"/>
    <w:rsid w:val="43271B43"/>
    <w:rsid w:val="433F5964"/>
    <w:rsid w:val="43605E98"/>
    <w:rsid w:val="43A00E80"/>
    <w:rsid w:val="443261F1"/>
    <w:rsid w:val="44996E9A"/>
    <w:rsid w:val="44DF3D8B"/>
    <w:rsid w:val="44F77233"/>
    <w:rsid w:val="45341296"/>
    <w:rsid w:val="45CB0510"/>
    <w:rsid w:val="45FD6761"/>
    <w:rsid w:val="46080375"/>
    <w:rsid w:val="46E56A5F"/>
    <w:rsid w:val="47241DC7"/>
    <w:rsid w:val="474544FA"/>
    <w:rsid w:val="47C81250"/>
    <w:rsid w:val="47CA7FD6"/>
    <w:rsid w:val="488F1019"/>
    <w:rsid w:val="48BB0BE3"/>
    <w:rsid w:val="48D43D0B"/>
    <w:rsid w:val="49177C78"/>
    <w:rsid w:val="49291217"/>
    <w:rsid w:val="495F5E6E"/>
    <w:rsid w:val="498E69BD"/>
    <w:rsid w:val="4A4C47F2"/>
    <w:rsid w:val="4A8E6560"/>
    <w:rsid w:val="4B29095D"/>
    <w:rsid w:val="4B7C2965"/>
    <w:rsid w:val="4B8E6103"/>
    <w:rsid w:val="4C272DFE"/>
    <w:rsid w:val="4C286301"/>
    <w:rsid w:val="4C2A0E8C"/>
    <w:rsid w:val="4C3B1A9E"/>
    <w:rsid w:val="4D7D11B1"/>
    <w:rsid w:val="4D7F46B4"/>
    <w:rsid w:val="4DD51840"/>
    <w:rsid w:val="4E260345"/>
    <w:rsid w:val="4E5D2A1D"/>
    <w:rsid w:val="4E8251DC"/>
    <w:rsid w:val="4EBD75BF"/>
    <w:rsid w:val="4FFB11C5"/>
    <w:rsid w:val="50795316"/>
    <w:rsid w:val="50B10CF4"/>
    <w:rsid w:val="50F471DE"/>
    <w:rsid w:val="517A4EB9"/>
    <w:rsid w:val="51A72505"/>
    <w:rsid w:val="521605BB"/>
    <w:rsid w:val="52840BEF"/>
    <w:rsid w:val="528C3A7D"/>
    <w:rsid w:val="529B0814"/>
    <w:rsid w:val="52CA1363"/>
    <w:rsid w:val="538C361F"/>
    <w:rsid w:val="53DB4A23"/>
    <w:rsid w:val="53E265AD"/>
    <w:rsid w:val="541E0990"/>
    <w:rsid w:val="54203E93"/>
    <w:rsid w:val="54836136"/>
    <w:rsid w:val="54874B3C"/>
    <w:rsid w:val="549A5D5B"/>
    <w:rsid w:val="54C620A2"/>
    <w:rsid w:val="54F05465"/>
    <w:rsid w:val="552349BA"/>
    <w:rsid w:val="55583B90"/>
    <w:rsid w:val="55B41D2B"/>
    <w:rsid w:val="55F1630D"/>
    <w:rsid w:val="55FA119A"/>
    <w:rsid w:val="56405192"/>
    <w:rsid w:val="56F11733"/>
    <w:rsid w:val="570219CD"/>
    <w:rsid w:val="57252E86"/>
    <w:rsid w:val="57497BC3"/>
    <w:rsid w:val="57B54CF4"/>
    <w:rsid w:val="57BB0DFB"/>
    <w:rsid w:val="581E0EA0"/>
    <w:rsid w:val="585A3283"/>
    <w:rsid w:val="58820BC4"/>
    <w:rsid w:val="58E169DF"/>
    <w:rsid w:val="59502516"/>
    <w:rsid w:val="597B6BDE"/>
    <w:rsid w:val="59B57CBC"/>
    <w:rsid w:val="59CB43DE"/>
    <w:rsid w:val="59CE2DE5"/>
    <w:rsid w:val="5B1146F6"/>
    <w:rsid w:val="5B9104C7"/>
    <w:rsid w:val="5BC31F9B"/>
    <w:rsid w:val="5BC709A1"/>
    <w:rsid w:val="5CDF39EC"/>
    <w:rsid w:val="5CE53377"/>
    <w:rsid w:val="5D643C45"/>
    <w:rsid w:val="5DC75EE8"/>
    <w:rsid w:val="5DE4329A"/>
    <w:rsid w:val="5E2D1110"/>
    <w:rsid w:val="5E525ACC"/>
    <w:rsid w:val="5E67476D"/>
    <w:rsid w:val="5F864BC4"/>
    <w:rsid w:val="5F8935CB"/>
    <w:rsid w:val="5F9167D9"/>
    <w:rsid w:val="5FB2478F"/>
    <w:rsid w:val="602C6657"/>
    <w:rsid w:val="606B7E4D"/>
    <w:rsid w:val="60CF16E3"/>
    <w:rsid w:val="60F715A3"/>
    <w:rsid w:val="61E35D28"/>
    <w:rsid w:val="62624078"/>
    <w:rsid w:val="62E358CB"/>
    <w:rsid w:val="6303037E"/>
    <w:rsid w:val="6344466B"/>
    <w:rsid w:val="637451BA"/>
    <w:rsid w:val="638A155C"/>
    <w:rsid w:val="63AB5314"/>
    <w:rsid w:val="63B401A2"/>
    <w:rsid w:val="63D0424F"/>
    <w:rsid w:val="63E50971"/>
    <w:rsid w:val="64105038"/>
    <w:rsid w:val="64187EC6"/>
    <w:rsid w:val="64900E0A"/>
    <w:rsid w:val="65187A69"/>
    <w:rsid w:val="656B7873"/>
    <w:rsid w:val="65776907"/>
    <w:rsid w:val="65AA4DDA"/>
    <w:rsid w:val="65AF3460"/>
    <w:rsid w:val="66DE1953"/>
    <w:rsid w:val="674006F3"/>
    <w:rsid w:val="67924C7A"/>
    <w:rsid w:val="67CD705D"/>
    <w:rsid w:val="67E46C83"/>
    <w:rsid w:val="680571B7"/>
    <w:rsid w:val="68991C29"/>
    <w:rsid w:val="68B946DC"/>
    <w:rsid w:val="6910096E"/>
    <w:rsid w:val="692C4A1B"/>
    <w:rsid w:val="696F420B"/>
    <w:rsid w:val="697F0C22"/>
    <w:rsid w:val="69814125"/>
    <w:rsid w:val="69A81DE6"/>
    <w:rsid w:val="69AE3CF0"/>
    <w:rsid w:val="69B226F6"/>
    <w:rsid w:val="69DF44BF"/>
    <w:rsid w:val="6A804048"/>
    <w:rsid w:val="6BE82315"/>
    <w:rsid w:val="6C43172A"/>
    <w:rsid w:val="6C837F96"/>
    <w:rsid w:val="6D4A7EB2"/>
    <w:rsid w:val="6D637604"/>
    <w:rsid w:val="6DC6512A"/>
    <w:rsid w:val="6DE02450"/>
    <w:rsid w:val="6DE6435A"/>
    <w:rsid w:val="6DF21471"/>
    <w:rsid w:val="6EAF1824"/>
    <w:rsid w:val="6EDB13EF"/>
    <w:rsid w:val="6EFE06AA"/>
    <w:rsid w:val="703F6AB7"/>
    <w:rsid w:val="70AD69B0"/>
    <w:rsid w:val="70C3128F"/>
    <w:rsid w:val="70EB6BD0"/>
    <w:rsid w:val="70EC4652"/>
    <w:rsid w:val="71496F6A"/>
    <w:rsid w:val="71B7759E"/>
    <w:rsid w:val="71DD525F"/>
    <w:rsid w:val="722C4FDE"/>
    <w:rsid w:val="726E12CB"/>
    <w:rsid w:val="72BC6E4B"/>
    <w:rsid w:val="73643DE1"/>
    <w:rsid w:val="736C11ED"/>
    <w:rsid w:val="73727874"/>
    <w:rsid w:val="739D19BD"/>
    <w:rsid w:val="73E26C2E"/>
    <w:rsid w:val="74416C47"/>
    <w:rsid w:val="74AA6677"/>
    <w:rsid w:val="74DA13C4"/>
    <w:rsid w:val="7510189E"/>
    <w:rsid w:val="751E2DB2"/>
    <w:rsid w:val="75663C8B"/>
    <w:rsid w:val="75C15E3F"/>
    <w:rsid w:val="76183420"/>
    <w:rsid w:val="763E0C8B"/>
    <w:rsid w:val="769C3E9C"/>
    <w:rsid w:val="77854826"/>
    <w:rsid w:val="77DC19B1"/>
    <w:rsid w:val="77FD5769"/>
    <w:rsid w:val="78BA6E21"/>
    <w:rsid w:val="78E57C65"/>
    <w:rsid w:val="793A2BF2"/>
    <w:rsid w:val="7B004ADD"/>
    <w:rsid w:val="7B3307AF"/>
    <w:rsid w:val="7B59516B"/>
    <w:rsid w:val="7DC355E5"/>
    <w:rsid w:val="7DF847BA"/>
    <w:rsid w:val="7F0945F7"/>
    <w:rsid w:val="7F8242C1"/>
    <w:rsid w:val="7F9F256C"/>
    <w:rsid w:val="7FA112F3"/>
    <w:rsid w:val="7FC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891FE6B-EA43-4A9F-AB70-0C591EE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27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27F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27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62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62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7627FD"/>
    <w:pPr>
      <w:tabs>
        <w:tab w:val="left" w:pos="420"/>
        <w:tab w:val="right" w:leader="dot" w:pos="8296"/>
      </w:tabs>
      <w:spacing w:beforeLines="50" w:afterLines="50"/>
    </w:pPr>
    <w:rPr>
      <w:b/>
    </w:rPr>
  </w:style>
  <w:style w:type="paragraph" w:styleId="a6">
    <w:name w:val="Subtitle"/>
    <w:basedOn w:val="a"/>
    <w:next w:val="a"/>
    <w:link w:val="Char2"/>
    <w:uiPriority w:val="11"/>
    <w:qFormat/>
    <w:rsid w:val="007627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7627FD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7627F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8">
    <w:name w:val="Strong"/>
    <w:uiPriority w:val="22"/>
    <w:qFormat/>
    <w:rsid w:val="007627FD"/>
    <w:rPr>
      <w:b/>
      <w:bCs/>
    </w:rPr>
  </w:style>
  <w:style w:type="character" w:styleId="a9">
    <w:name w:val="Hyperlink"/>
    <w:uiPriority w:val="99"/>
    <w:unhideWhenUsed/>
    <w:rsid w:val="007627FD"/>
    <w:rPr>
      <w:color w:val="0563C1"/>
      <w:u w:val="single"/>
    </w:rPr>
  </w:style>
  <w:style w:type="table" w:styleId="aa">
    <w:name w:val="Table Grid"/>
    <w:basedOn w:val="a1"/>
    <w:uiPriority w:val="59"/>
    <w:rsid w:val="007627FD"/>
    <w:pPr>
      <w:ind w:left="493" w:firstLineChars="200" w:firstLine="20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uiPriority w:val="34"/>
    <w:qFormat/>
    <w:rsid w:val="007627FD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7627FD"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D73B3"/>
      <w:kern w:val="0"/>
      <w:sz w:val="28"/>
      <w:szCs w:val="28"/>
    </w:rPr>
  </w:style>
  <w:style w:type="character" w:customStyle="1" w:styleId="Char1">
    <w:name w:val="页眉 Char"/>
    <w:link w:val="a5"/>
    <w:uiPriority w:val="99"/>
    <w:rsid w:val="007627FD"/>
    <w:rPr>
      <w:sz w:val="18"/>
      <w:szCs w:val="18"/>
    </w:rPr>
  </w:style>
  <w:style w:type="character" w:customStyle="1" w:styleId="Char0">
    <w:name w:val="页脚 Char"/>
    <w:link w:val="a4"/>
    <w:uiPriority w:val="99"/>
    <w:rsid w:val="007627FD"/>
    <w:rPr>
      <w:sz w:val="18"/>
      <w:szCs w:val="18"/>
    </w:rPr>
  </w:style>
  <w:style w:type="character" w:customStyle="1" w:styleId="Char2">
    <w:name w:val="副标题 Char"/>
    <w:link w:val="a6"/>
    <w:uiPriority w:val="11"/>
    <w:rsid w:val="007627FD"/>
    <w:rPr>
      <w:rFonts w:ascii="Calibri Light" w:eastAsia="宋体" w:hAnsi="Calibri Light"/>
      <w:b/>
      <w:bCs/>
      <w:kern w:val="28"/>
      <w:sz w:val="32"/>
      <w:szCs w:val="32"/>
    </w:rPr>
  </w:style>
  <w:style w:type="character" w:customStyle="1" w:styleId="Char3">
    <w:name w:val="标题 Char"/>
    <w:link w:val="a7"/>
    <w:uiPriority w:val="10"/>
    <w:rsid w:val="007627FD"/>
    <w:rPr>
      <w:rFonts w:ascii="Calibri Light" w:eastAsia="宋体" w:hAnsi="Calibri Light"/>
      <w:b/>
      <w:bCs/>
      <w:sz w:val="32"/>
      <w:szCs w:val="32"/>
    </w:rPr>
  </w:style>
  <w:style w:type="character" w:customStyle="1" w:styleId="2Char">
    <w:name w:val="标题 2 Char"/>
    <w:link w:val="2"/>
    <w:uiPriority w:val="9"/>
    <w:rsid w:val="007627FD"/>
    <w:rPr>
      <w:rFonts w:ascii="Calibri Light" w:eastAsia="宋体" w:hAnsi="Calibri Light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7627FD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7627FD"/>
    <w:rPr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rsid w:val="007627FD"/>
    <w:rPr>
      <w:sz w:val="18"/>
      <w:szCs w:val="18"/>
    </w:rPr>
  </w:style>
  <w:style w:type="character" w:customStyle="1" w:styleId="apple-converted-space">
    <w:name w:val="apple-converted-space"/>
    <w:basedOn w:val="a0"/>
    <w:rsid w:val="007627FD"/>
  </w:style>
  <w:style w:type="paragraph" w:styleId="ab">
    <w:name w:val="Date"/>
    <w:basedOn w:val="a"/>
    <w:next w:val="a"/>
    <w:link w:val="Char4"/>
    <w:semiHidden/>
    <w:unhideWhenUsed/>
    <w:rsid w:val="008F22F1"/>
    <w:pPr>
      <w:ind w:leftChars="2500" w:left="100"/>
    </w:pPr>
  </w:style>
  <w:style w:type="character" w:customStyle="1" w:styleId="Char4">
    <w:name w:val="日期 Char"/>
    <w:link w:val="ab"/>
    <w:semiHidden/>
    <w:rsid w:val="008F22F1"/>
    <w:rPr>
      <w:rFonts w:ascii="Calibri" w:hAnsi="Calibri"/>
      <w:kern w:val="2"/>
      <w:sz w:val="21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F64EC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styleId="ac">
    <w:name w:val="annotation reference"/>
    <w:semiHidden/>
    <w:unhideWhenUsed/>
    <w:rsid w:val="007118FB"/>
    <w:rPr>
      <w:sz w:val="21"/>
      <w:szCs w:val="21"/>
    </w:rPr>
  </w:style>
  <w:style w:type="paragraph" w:styleId="ad">
    <w:name w:val="annotation text"/>
    <w:basedOn w:val="a"/>
    <w:link w:val="Char5"/>
    <w:semiHidden/>
    <w:unhideWhenUsed/>
    <w:rsid w:val="007118FB"/>
    <w:pPr>
      <w:jc w:val="left"/>
    </w:pPr>
  </w:style>
  <w:style w:type="character" w:customStyle="1" w:styleId="Char5">
    <w:name w:val="批注文字 Char"/>
    <w:link w:val="ad"/>
    <w:semiHidden/>
    <w:rsid w:val="007118FB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d"/>
    <w:next w:val="ad"/>
    <w:link w:val="Char6"/>
    <w:semiHidden/>
    <w:unhideWhenUsed/>
    <w:rsid w:val="007118FB"/>
    <w:rPr>
      <w:b/>
      <w:bCs/>
    </w:rPr>
  </w:style>
  <w:style w:type="character" w:customStyle="1" w:styleId="Char6">
    <w:name w:val="批注主题 Char"/>
    <w:link w:val="ae"/>
    <w:semiHidden/>
    <w:rsid w:val="007118FB"/>
    <w:rPr>
      <w:rFonts w:ascii="Calibri" w:hAnsi="Calibri"/>
      <w:b/>
      <w:bCs/>
      <w:kern w:val="2"/>
      <w:sz w:val="21"/>
      <w:szCs w:val="22"/>
    </w:rPr>
  </w:style>
  <w:style w:type="paragraph" w:styleId="af">
    <w:name w:val="Document Map"/>
    <w:basedOn w:val="a"/>
    <w:link w:val="Char7"/>
    <w:semiHidden/>
    <w:unhideWhenUsed/>
    <w:rsid w:val="00BB71E9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"/>
    <w:semiHidden/>
    <w:rsid w:val="00BB71E9"/>
    <w:rPr>
      <w:rFonts w:ascii="宋体" w:hAnsi="Calibri"/>
      <w:kern w:val="2"/>
      <w:sz w:val="18"/>
      <w:szCs w:val="18"/>
    </w:rPr>
  </w:style>
  <w:style w:type="paragraph" w:customStyle="1" w:styleId="af0">
    <w:name w:val="段"/>
    <w:rsid w:val="004D3816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D528C-362B-4727-BAB4-4F0DAA94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4779</Characters>
  <Application>Microsoft Office Word</Application>
  <DocSecurity>0</DocSecurity>
  <Lines>39</Lines>
  <Paragraphs>11</Paragraphs>
  <ScaleCrop>false</ScaleCrop>
  <Company>Microsoft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广东省LDAR管理平台</dc:title>
  <dc:creator>王亚军</dc:creator>
  <cp:lastModifiedBy>张晖</cp:lastModifiedBy>
  <cp:revision>9</cp:revision>
  <cp:lastPrinted>2016-07-20T12:13:00Z</cp:lastPrinted>
  <dcterms:created xsi:type="dcterms:W3CDTF">2016-07-20T12:08:00Z</dcterms:created>
  <dcterms:modified xsi:type="dcterms:W3CDTF">2016-07-20T13:27:00Z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