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2019年打好污染防治攻坚战专项资金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（生态环境监测网络建设经费）项目计划</w:t>
      </w:r>
    </w:p>
    <w:tbl>
      <w:tblPr>
        <w:tblStyle w:val="4"/>
        <w:tblW w:w="962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2098"/>
        <w:gridCol w:w="4556"/>
        <w:gridCol w:w="16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lang w:bidi="ar"/>
              </w:rPr>
              <w:t xml:space="preserve">序号 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4"/>
              </w:rPr>
              <w:t>地市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lang w:bidi="ar"/>
              </w:rPr>
              <w:t>资金用途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lang w:bidi="ar"/>
              </w:rPr>
              <w:t>补助金额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lang w:bidi="ar"/>
              </w:rPr>
              <w:t>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7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   6,647.50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7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一、省级地表水考核断面水质自动监测站建设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5,340.00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广州市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240.00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佛山市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630.00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东莞市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160.00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河源市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600.00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中山市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云浮市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80.00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江门市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80.00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清远市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500.00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韶关市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700.00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 xml:space="preserve">肇庆市                                                                                              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280.00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茂名市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200.00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惠州市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阳江市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200.00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揭阳市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300.00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梅州市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710.00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汕头市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40.00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汕尾市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珠海市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120.00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湛江市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省级地表水考核断面水质自动监测站建设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200.00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7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二、2019年土壤环境监测网络建设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  1,307.50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广州市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60.60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韶关市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84.70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深圳市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142.30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珠海市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54.90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汕头市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5.10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佛山市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35.60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江门市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51.30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湛江市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92.00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茂名市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94.90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肇庆市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73.60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惠州市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47.10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梅州市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61.10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汕尾市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28.50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河源市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87.60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阳江市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112.90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清远市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130.00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东莞市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44.30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中山市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18.80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潮州市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9.20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揭阳市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27.50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云浮市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2019年土壤环境监测网络建设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 xml:space="preserve"> 45.50 </w:t>
            </w:r>
          </w:p>
        </w:tc>
      </w:tr>
    </w:tbl>
    <w:p>
      <w:pPr>
        <w:jc w:val="center"/>
        <w:rPr>
          <w:rFonts w:hint="eastAsia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1746C"/>
    <w:rsid w:val="38B45D96"/>
    <w:rsid w:val="3F273171"/>
    <w:rsid w:val="58C174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2019-07-24T04:53:00Z</dcterms:created>
  <dc:creator>李章胜</dc:creator>
  <cp:lastModifiedBy>李章胜</cp:lastModifiedBy>
  <dcterms:modified xsi:type="dcterms:W3CDTF">2019-07-24T04:55:03Z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