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pPr>
      <w:r>
        <w:rPr>
          <w:rFonts w:hint="eastAsia" w:ascii="黑体" w:hAnsi="宋体" w:eastAsia="黑体" w:cs="黑体"/>
          <w:kern w:val="2"/>
          <w:sz w:val="32"/>
          <w:szCs w:val="32"/>
          <w:lang w:val="en-US" w:eastAsia="zh-CN" w:bidi="ar"/>
        </w:rPr>
        <w:t>附件</w:t>
      </w:r>
      <w:r>
        <w:rPr>
          <w:rFonts w:hint="default" w:ascii="Times New Roman" w:hAnsi="Times New Roman" w:eastAsia="仿宋_GB2312" w:cs="Times New Roman"/>
          <w:kern w:val="2"/>
          <w:sz w:val="32"/>
          <w:szCs w:val="32"/>
          <w:lang w:val="en-US" w:eastAsia="zh-CN" w:bidi="ar"/>
        </w:rPr>
        <w:t xml:space="preserve">           </w:t>
      </w:r>
      <w:bookmarkStart w:id="1" w:name="_GoBack"/>
      <w:bookmarkEnd w:id="1"/>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需申请配额或备案ODS名单</w:t>
      </w:r>
    </w:p>
    <w:p>
      <w:pPr>
        <w:keepNext w:val="0"/>
        <w:keepLines w:val="0"/>
        <w:widowControl w:val="0"/>
        <w:suppressLineNumbers w:val="0"/>
        <w:spacing w:before="0" w:beforeAutospacing="0" w:after="0" w:afterAutospacing="0"/>
        <w:ind w:left="0" w:right="0" w:firstLine="2560" w:firstLineChars="800"/>
        <w:jc w:val="both"/>
        <w:rPr>
          <w:rFonts w:hint="eastAsia" w:ascii="仿宋_GB2312" w:hAnsi="仿宋_GB2312" w:eastAsia="仿宋_GB2312" w:cs="仿宋_GB2312"/>
          <w:lang w:val="en-US"/>
        </w:rPr>
      </w:pPr>
      <w:r>
        <w:rPr>
          <w:rFonts w:hint="eastAsia" w:ascii="仿宋_GB2312" w:hAnsi="仿宋_GB2312" w:eastAsia="仿宋_GB2312" w:cs="仿宋_GB2312"/>
          <w:kern w:val="2"/>
          <w:sz w:val="32"/>
          <w:szCs w:val="32"/>
          <w:lang w:val="en-US" w:eastAsia="zh-CN" w:bidi="ar"/>
        </w:rPr>
        <w:t>中国受控消耗臭氧层物质清单</w:t>
      </w:r>
    </w:p>
    <w:tbl>
      <w:tblPr>
        <w:tblStyle w:val="10"/>
        <w:tblW w:w="10856"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
      <w:tblGrid>
        <w:gridCol w:w="946"/>
        <w:gridCol w:w="1640"/>
        <w:gridCol w:w="1327"/>
        <w:gridCol w:w="1691"/>
        <w:gridCol w:w="1021"/>
        <w:gridCol w:w="1365"/>
        <w:gridCol w:w="28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tblHeader/>
          <w:jc w:val="center"/>
        </w:trPr>
        <w:tc>
          <w:tcPr>
            <w:tcW w:w="946" w:type="dxa"/>
            <w:vMerge w:val="restart"/>
            <w:tcBorders>
              <w:top w:val="single" w:color="000000" w:sz="12" w:space="0"/>
              <w:left w:val="single" w:color="000000" w:sz="12"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eastAsia" w:ascii="Times New Roman" w:hAnsi="Times New Roman" w:eastAsia="楷体_GB2312" w:cs="楷体_GB2312"/>
                <w:b/>
                <w:color w:val="000000"/>
                <w:kern w:val="0"/>
                <w:sz w:val="24"/>
                <w:szCs w:val="32"/>
                <w:bdr w:val="none" w:color="auto" w:sz="0" w:space="0"/>
                <w:lang w:val="en-US" w:eastAsia="zh-CN" w:bidi="ar"/>
              </w:rPr>
              <w:t>类别</w:t>
            </w:r>
          </w:p>
        </w:tc>
        <w:tc>
          <w:tcPr>
            <w:tcW w:w="4658" w:type="dxa"/>
            <w:gridSpan w:val="3"/>
            <w:tcBorders>
              <w:top w:val="single" w:color="000000" w:sz="12" w:space="0"/>
              <w:left w:val="single" w:color="000000" w:sz="6"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eastAsia" w:ascii="Times New Roman" w:hAnsi="Times New Roman" w:eastAsia="楷体_GB2312" w:cs="楷体_GB2312"/>
                <w:b/>
                <w:color w:val="000000"/>
                <w:kern w:val="0"/>
                <w:sz w:val="24"/>
                <w:szCs w:val="32"/>
                <w:bdr w:val="none" w:color="auto" w:sz="0" w:space="0"/>
                <w:lang w:val="en-US" w:eastAsia="zh-CN" w:bidi="ar"/>
              </w:rPr>
              <w:t>物质</w:t>
            </w:r>
          </w:p>
        </w:tc>
        <w:tc>
          <w:tcPr>
            <w:tcW w:w="1021" w:type="dxa"/>
            <w:tcBorders>
              <w:top w:val="single" w:color="000000" w:sz="12"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eastAsia" w:ascii="Times New Roman" w:hAnsi="Times New Roman" w:eastAsia="楷体_GB2312" w:cs="楷体_GB2312"/>
                <w:b/>
                <w:color w:val="000000"/>
                <w:kern w:val="0"/>
                <w:sz w:val="24"/>
                <w:szCs w:val="32"/>
                <w:bdr w:val="none" w:color="auto" w:sz="0" w:space="0"/>
                <w:lang w:val="en-US" w:eastAsia="zh-CN" w:bidi="ar"/>
              </w:rPr>
              <w:t>异构体数目</w:t>
            </w:r>
          </w:p>
        </w:tc>
        <w:tc>
          <w:tcPr>
            <w:tcW w:w="1365" w:type="dxa"/>
            <w:tcBorders>
              <w:top w:val="single" w:color="000000" w:sz="12"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default" w:ascii="Times New Roman" w:hAnsi="Times New Roman" w:eastAsia="楷体_GB2312" w:cs="Times New Roman"/>
                <w:b/>
                <w:color w:val="000000"/>
                <w:kern w:val="0"/>
                <w:sz w:val="24"/>
                <w:szCs w:val="32"/>
                <w:bdr w:val="none" w:color="auto" w:sz="0" w:space="0"/>
                <w:lang w:val="en-US" w:eastAsia="zh-CN" w:bidi="ar"/>
              </w:rPr>
              <w:t>ODP</w:t>
            </w:r>
            <w:r>
              <w:rPr>
                <w:rFonts w:hint="eastAsia" w:ascii="Times New Roman" w:hAnsi="Times New Roman" w:eastAsia="楷体_GB2312" w:cs="楷体_GB2312"/>
                <w:b/>
                <w:color w:val="000000"/>
                <w:kern w:val="0"/>
                <w:sz w:val="24"/>
                <w:szCs w:val="32"/>
                <w:bdr w:val="none" w:color="auto" w:sz="0" w:space="0"/>
                <w:lang w:val="en-US" w:eastAsia="zh-CN" w:bidi="ar"/>
              </w:rPr>
              <w:t>值</w:t>
            </w:r>
            <w:r>
              <w:rPr>
                <w:rFonts w:hint="default" w:ascii="Times New Roman" w:hAnsi="Times New Roman" w:eastAsia="楷体_GB2312" w:cs="Times New Roman"/>
                <w:b/>
                <w:color w:val="000000"/>
                <w:kern w:val="0"/>
                <w:sz w:val="24"/>
                <w:szCs w:val="32"/>
                <w:bdr w:val="none" w:color="auto" w:sz="0" w:space="0"/>
                <w:lang w:val="en-US" w:eastAsia="zh-CN" w:bidi="ar"/>
              </w:rPr>
              <w:t>*</w:t>
            </w:r>
          </w:p>
        </w:tc>
        <w:tc>
          <w:tcPr>
            <w:tcW w:w="2866" w:type="dxa"/>
            <w:tcBorders>
              <w:top w:val="single" w:color="000000" w:sz="12"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eastAsia" w:ascii="Times New Roman" w:hAnsi="Times New Roman" w:eastAsia="楷体_GB2312" w:cs="楷体_GB2312"/>
                <w:b/>
                <w:color w:val="000000"/>
                <w:kern w:val="0"/>
                <w:sz w:val="24"/>
                <w:szCs w:val="32"/>
                <w:bdr w:val="none" w:color="auto" w:sz="0" w:space="0"/>
                <w:lang w:val="en-US" w:eastAsia="zh-CN" w:bidi="ar"/>
              </w:rPr>
              <w:t>备</w:t>
            </w:r>
            <w:r>
              <w:rPr>
                <w:rFonts w:hint="default" w:ascii="Times New Roman" w:hAnsi="Times New Roman" w:eastAsia="楷体_GB2312" w:cs="Times New Roman"/>
                <w:b/>
                <w:color w:val="000000"/>
                <w:kern w:val="0"/>
                <w:sz w:val="24"/>
                <w:szCs w:val="32"/>
                <w:bdr w:val="none" w:color="auto" w:sz="0" w:space="0"/>
                <w:lang w:val="en-US" w:eastAsia="zh-CN" w:bidi="ar"/>
              </w:rPr>
              <w:t xml:space="preserve">    </w:t>
            </w:r>
            <w:r>
              <w:rPr>
                <w:rFonts w:hint="eastAsia" w:ascii="Times New Roman" w:hAnsi="Times New Roman" w:eastAsia="楷体_GB2312" w:cs="楷体_GB2312"/>
                <w:b/>
                <w:color w:val="000000"/>
                <w:kern w:val="0"/>
                <w:sz w:val="24"/>
                <w:szCs w:val="32"/>
                <w:bdr w:val="none" w:color="auto" w:sz="0" w:space="0"/>
                <w:lang w:val="en-US" w:eastAsia="zh-CN" w:bidi="ar"/>
              </w:rPr>
              <w:t>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tblHeader/>
          <w:jc w:val="center"/>
        </w:trPr>
        <w:tc>
          <w:tcPr>
            <w:tcW w:w="946" w:type="dxa"/>
            <w:vMerge w:val="continue"/>
            <w:tcBorders>
              <w:top w:val="single" w:color="000000" w:sz="12"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eastAsia" w:ascii="Times New Roman" w:hAnsi="Times New Roman" w:eastAsia="楷体_GB2312" w:cs="楷体_GB2312"/>
                <w:b/>
                <w:color w:val="000000"/>
                <w:kern w:val="0"/>
                <w:sz w:val="24"/>
                <w:szCs w:val="32"/>
                <w:bdr w:val="none" w:color="auto" w:sz="0" w:space="0"/>
                <w:lang w:val="en-US" w:eastAsia="zh-CN" w:bidi="ar"/>
              </w:rPr>
              <w:t>代</w:t>
            </w:r>
            <w:r>
              <w:rPr>
                <w:rFonts w:hint="default" w:ascii="Times New Roman" w:hAnsi="Times New Roman" w:eastAsia="楷体_GB2312" w:cs="Times New Roman"/>
                <w:b/>
                <w:color w:val="000000"/>
                <w:kern w:val="0"/>
                <w:sz w:val="24"/>
                <w:szCs w:val="32"/>
                <w:bdr w:val="none" w:color="auto" w:sz="0" w:space="0"/>
                <w:lang w:val="en-US" w:eastAsia="zh-CN" w:bidi="ar"/>
              </w:rPr>
              <w:t xml:space="preserve"> </w:t>
            </w:r>
            <w:r>
              <w:rPr>
                <w:rFonts w:hint="eastAsia" w:ascii="Times New Roman" w:hAnsi="Times New Roman" w:eastAsia="楷体_GB2312" w:cs="楷体_GB2312"/>
                <w:b/>
                <w:color w:val="000000"/>
                <w:kern w:val="0"/>
                <w:sz w:val="24"/>
                <w:szCs w:val="32"/>
                <w:bdr w:val="none" w:color="auto" w:sz="0" w:space="0"/>
                <w:lang w:val="en-US" w:eastAsia="zh-CN" w:bidi="ar"/>
              </w:rPr>
              <w:t>码</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eastAsia" w:ascii="Times New Roman" w:hAnsi="Times New Roman" w:eastAsia="楷体_GB2312" w:cs="楷体_GB2312"/>
                <w:b/>
                <w:color w:val="000000"/>
                <w:kern w:val="0"/>
                <w:sz w:val="24"/>
                <w:szCs w:val="32"/>
                <w:bdr w:val="none" w:color="auto" w:sz="0" w:space="0"/>
                <w:lang w:val="en-US" w:eastAsia="zh-CN" w:bidi="ar"/>
              </w:rPr>
              <w:t>化学式</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b/>
                <w:color w:val="000000"/>
                <w:kern w:val="0"/>
                <w:sz w:val="24"/>
                <w:szCs w:val="32"/>
                <w:bdr w:val="none" w:color="auto" w:sz="0" w:space="0"/>
                <w:lang w:val="en-US"/>
              </w:rPr>
            </w:pPr>
            <w:r>
              <w:rPr>
                <w:rFonts w:hint="eastAsia" w:ascii="Times New Roman" w:hAnsi="Times New Roman" w:eastAsia="楷体_GB2312" w:cs="楷体_GB2312"/>
                <w:b/>
                <w:color w:val="000000"/>
                <w:kern w:val="0"/>
                <w:sz w:val="24"/>
                <w:szCs w:val="32"/>
                <w:bdr w:val="none" w:color="auto" w:sz="0" w:space="0"/>
                <w:lang w:val="en-US" w:eastAsia="zh-CN" w:bidi="ar"/>
              </w:rPr>
              <w:t>化</w:t>
            </w:r>
            <w:r>
              <w:rPr>
                <w:rFonts w:hint="default" w:ascii="Times New Roman" w:hAnsi="Times New Roman" w:eastAsia="楷体_GB2312" w:cs="Times New Roman"/>
                <w:b/>
                <w:color w:val="000000"/>
                <w:kern w:val="0"/>
                <w:sz w:val="24"/>
                <w:szCs w:val="32"/>
                <w:bdr w:val="none" w:color="auto" w:sz="0" w:space="0"/>
                <w:lang w:val="en-US" w:eastAsia="zh-CN" w:bidi="ar"/>
              </w:rPr>
              <w:t xml:space="preserve"> </w:t>
            </w:r>
            <w:r>
              <w:rPr>
                <w:rFonts w:hint="eastAsia" w:ascii="Times New Roman" w:hAnsi="Times New Roman" w:eastAsia="楷体_GB2312" w:cs="楷体_GB2312"/>
                <w:b/>
                <w:color w:val="000000"/>
                <w:kern w:val="0"/>
                <w:sz w:val="24"/>
                <w:szCs w:val="32"/>
                <w:bdr w:val="none" w:color="auto" w:sz="0" w:space="0"/>
                <w:lang w:val="en-US" w:eastAsia="zh-CN" w:bidi="ar"/>
              </w:rPr>
              <w:t>学</w:t>
            </w:r>
            <w:r>
              <w:rPr>
                <w:rFonts w:hint="default" w:ascii="Times New Roman" w:hAnsi="Times New Roman" w:eastAsia="楷体_GB2312" w:cs="Times New Roman"/>
                <w:b/>
                <w:color w:val="000000"/>
                <w:kern w:val="0"/>
                <w:sz w:val="24"/>
                <w:szCs w:val="32"/>
                <w:bdr w:val="none" w:color="auto" w:sz="0" w:space="0"/>
                <w:lang w:val="en-US" w:eastAsia="zh-CN" w:bidi="ar"/>
              </w:rPr>
              <w:t xml:space="preserve"> </w:t>
            </w:r>
            <w:r>
              <w:rPr>
                <w:rFonts w:hint="eastAsia" w:ascii="Times New Roman" w:hAnsi="Times New Roman" w:eastAsia="楷体_GB2312" w:cs="楷体_GB2312"/>
                <w:b/>
                <w:color w:val="000000"/>
                <w:kern w:val="0"/>
                <w:sz w:val="24"/>
                <w:szCs w:val="32"/>
                <w:bdr w:val="none" w:color="auto" w:sz="0" w:space="0"/>
                <w:lang w:val="en-US" w:eastAsia="zh-CN" w:bidi="ar"/>
              </w:rPr>
              <w:t>名</w:t>
            </w:r>
            <w:r>
              <w:rPr>
                <w:rFonts w:hint="default" w:ascii="Times New Roman" w:hAnsi="Times New Roman" w:eastAsia="楷体_GB2312" w:cs="Times New Roman"/>
                <w:b/>
                <w:color w:val="000000"/>
                <w:kern w:val="0"/>
                <w:sz w:val="24"/>
                <w:szCs w:val="32"/>
                <w:bdr w:val="none" w:color="auto" w:sz="0" w:space="0"/>
                <w:lang w:val="en-US" w:eastAsia="zh-CN" w:bidi="ar"/>
              </w:rPr>
              <w:t xml:space="preserve"> </w:t>
            </w:r>
            <w:r>
              <w:rPr>
                <w:rFonts w:hint="eastAsia" w:ascii="Times New Roman" w:hAnsi="Times New Roman" w:eastAsia="楷体_GB2312" w:cs="楷体_GB2312"/>
                <w:b/>
                <w:color w:val="000000"/>
                <w:kern w:val="0"/>
                <w:sz w:val="24"/>
                <w:szCs w:val="32"/>
                <w:bdr w:val="none" w:color="auto" w:sz="0" w:space="0"/>
                <w:lang w:val="en-US" w:eastAsia="zh-CN" w:bidi="ar"/>
              </w:rPr>
              <w:t>称</w:t>
            </w:r>
          </w:p>
        </w:tc>
        <w:tc>
          <w:tcPr>
            <w:tcW w:w="1021" w:type="dxa"/>
            <w:tcBorders>
              <w:top w:val="single" w:color="000000" w:sz="12"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00" w:lineRule="exact"/>
              <w:ind w:left="0" w:right="0"/>
              <w:jc w:val="left"/>
              <w:rPr>
                <w:rFonts w:eastAsia="楷体_GB2312"/>
                <w:b/>
                <w:color w:val="000000"/>
                <w:kern w:val="0"/>
                <w:sz w:val="24"/>
                <w:szCs w:val="32"/>
                <w:bdr w:val="none" w:color="auto" w:sz="0" w:space="0"/>
                <w:lang w:val="en-US"/>
              </w:rPr>
            </w:pPr>
          </w:p>
        </w:tc>
        <w:tc>
          <w:tcPr>
            <w:tcW w:w="1365" w:type="dxa"/>
            <w:tcBorders>
              <w:top w:val="single" w:color="000000" w:sz="12" w:space="0"/>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line="300" w:lineRule="exact"/>
              <w:ind w:left="0" w:right="0"/>
              <w:jc w:val="left"/>
              <w:rPr>
                <w:rFonts w:eastAsia="楷体_GB2312"/>
                <w:b/>
                <w:color w:val="000000"/>
                <w:kern w:val="0"/>
                <w:sz w:val="24"/>
                <w:szCs w:val="32"/>
                <w:bdr w:val="none" w:color="auto" w:sz="0" w:space="0"/>
                <w:lang w:val="en-US"/>
              </w:rPr>
            </w:pPr>
          </w:p>
        </w:tc>
        <w:tc>
          <w:tcPr>
            <w:tcW w:w="2866" w:type="dxa"/>
            <w:tcBorders>
              <w:top w:val="single" w:color="000000" w:sz="12" w:space="0"/>
              <w:left w:val="single" w:color="000000" w:sz="6" w:space="0"/>
              <w:bottom w:val="single" w:color="000000" w:sz="6" w:space="0"/>
              <w:right w:val="single" w:color="000000" w:sz="12" w:space="0"/>
            </w:tcBorders>
            <w:shd w:val="clear"/>
            <w:vAlign w:val="center"/>
          </w:tcPr>
          <w:p>
            <w:pPr>
              <w:keepNext w:val="0"/>
              <w:keepLines w:val="0"/>
              <w:widowControl/>
              <w:suppressLineNumbers w:val="0"/>
              <w:spacing w:before="0" w:beforeAutospacing="0" w:after="0" w:afterAutospacing="0" w:line="300" w:lineRule="exact"/>
              <w:ind w:left="0" w:right="0"/>
              <w:jc w:val="left"/>
              <w:rPr>
                <w:rFonts w:eastAsia="楷体_GB2312"/>
                <w:b/>
                <w:color w:val="000000"/>
                <w:kern w:val="0"/>
                <w:sz w:val="24"/>
                <w:szCs w:val="32"/>
                <w:bdr w:val="none" w:color="auto" w:sz="0" w:space="0"/>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第一类全氯氟烃</w:t>
            </w:r>
            <w:r>
              <w:rPr>
                <w:rFonts w:hint="default" w:ascii="Times New Roman" w:hAnsi="Times New Roman" w:eastAsia="楷体_GB2312" w:cs="Times New Roman"/>
                <w:color w:val="000000"/>
                <w:kern w:val="0"/>
                <w:sz w:val="24"/>
                <w:szCs w:val="32"/>
                <w:bdr w:val="none" w:color="auto" w:sz="0" w:space="0"/>
                <w:lang w:val="en-US" w:eastAsia="zh-CN" w:bidi="ar"/>
              </w:rPr>
              <w:br w:type="textWrapping"/>
            </w:r>
            <w:r>
              <w:rPr>
                <w:rFonts w:hint="eastAsia" w:ascii="Times New Roman" w:hAnsi="Times New Roman" w:eastAsia="楷体_GB2312" w:cs="楷体_GB2312"/>
                <w:color w:val="000000"/>
                <w:kern w:val="0"/>
                <w:sz w:val="24"/>
                <w:szCs w:val="32"/>
                <w:bdr w:val="none" w:color="auto" w:sz="0" w:space="0"/>
                <w:lang w:val="en-US" w:eastAsia="zh-CN" w:bidi="ar"/>
              </w:rPr>
              <w:t>（又称氯氟化碳）</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三氯一氟甲烷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2866" w:type="dxa"/>
            <w:vMerge w:val="restart"/>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主要用途为制冷剂、发泡剂、清洗剂等。按《关于消耗臭氧层物质的蒙特利尔议定书》（以下简称《议定书》）规定，自</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月</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二氯二氟甲烷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CFC-113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1,1,2-</w:t>
            </w:r>
            <w:r>
              <w:rPr>
                <w:rFonts w:hint="eastAsia" w:ascii="Times New Roman" w:hAnsi="Times New Roman" w:eastAsia="楷体_GB2312" w:cs="楷体_GB2312"/>
                <w:color w:val="000000"/>
                <w:kern w:val="0"/>
                <w:sz w:val="24"/>
                <w:szCs w:val="32"/>
                <w:bdr w:val="none" w:color="auto" w:sz="0" w:space="0"/>
                <w:lang w:val="en-US" w:eastAsia="zh-CN" w:bidi="ar"/>
              </w:rPr>
              <w:t>三氯</w:t>
            </w:r>
            <w:r>
              <w:rPr>
                <w:rFonts w:hint="default" w:ascii="Times New Roman" w:hAnsi="Times New Roman" w:eastAsia="楷体_GB2312" w:cs="Times New Roman"/>
                <w:color w:val="000000"/>
                <w:kern w:val="0"/>
                <w:sz w:val="24"/>
                <w:szCs w:val="32"/>
                <w:bdr w:val="none" w:color="auto" w:sz="0" w:space="0"/>
                <w:lang w:val="en-US" w:eastAsia="zh-CN" w:bidi="ar"/>
              </w:rPr>
              <w:t>-1,2,2-</w:t>
            </w:r>
            <w:r>
              <w:rPr>
                <w:rFonts w:hint="eastAsia" w:ascii="Times New Roman" w:hAnsi="Times New Roman" w:eastAsia="楷体_GB2312" w:cs="楷体_GB2312"/>
                <w:color w:val="000000"/>
                <w:kern w:val="0"/>
                <w:sz w:val="24"/>
                <w:szCs w:val="32"/>
                <w:bdr w:val="none" w:color="auto" w:sz="0" w:space="0"/>
                <w:lang w:val="en-US" w:eastAsia="zh-CN" w:bidi="ar"/>
              </w:rPr>
              <w:t>三氟乙烷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0.8</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CFC-114</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r>
              <w:rPr>
                <w:rFonts w:hint="eastAsia" w:ascii="Times New Roman" w:hAnsi="Times New Roman" w:eastAsia="楷体_GB2312" w:cs="楷体_GB2312"/>
                <w:color w:val="000000"/>
                <w:kern w:val="0"/>
                <w:sz w:val="24"/>
                <w:szCs w:val="32"/>
                <w:bdr w:val="none" w:color="auto" w:sz="0" w:space="0"/>
                <w:lang w:val="en-US" w:eastAsia="zh-CN" w:bidi="ar"/>
              </w:rPr>
              <w:t>二氯</w:t>
            </w:r>
            <w:r>
              <w:rPr>
                <w:rFonts w:hint="default" w:ascii="Times New Roman" w:hAnsi="Times New Roman" w:eastAsia="楷体_GB2312" w:cs="Times New Roman"/>
                <w:color w:val="000000"/>
                <w:kern w:val="0"/>
                <w:sz w:val="24"/>
                <w:szCs w:val="32"/>
                <w:bdr w:val="none" w:color="auto" w:sz="0" w:space="0"/>
                <w:lang w:val="en-US" w:eastAsia="zh-CN" w:bidi="ar"/>
              </w:rPr>
              <w:t>-1,1,2,2,-</w:t>
            </w:r>
            <w:r>
              <w:rPr>
                <w:rFonts w:hint="eastAsia" w:ascii="Times New Roman" w:hAnsi="Times New Roman" w:eastAsia="楷体_GB2312" w:cs="楷体_GB2312"/>
                <w:color w:val="000000"/>
                <w:kern w:val="0"/>
                <w:sz w:val="24"/>
                <w:szCs w:val="32"/>
                <w:bdr w:val="none" w:color="auto" w:sz="0" w:space="0"/>
                <w:lang w:val="en-US" w:eastAsia="zh-CN" w:bidi="ar"/>
              </w:rPr>
              <w:t>四氟乙烷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CFC-115</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一氯五氟乙烷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0.6</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一氯三氟甲烷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CFC-111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五氯一氟乙烷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CFC-112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四氯二氟乙烷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CFC-211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7</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七氯一氟丙烷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CFC-212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六氯二氟丙烷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第一类全氯氟烃</w:t>
            </w:r>
            <w:r>
              <w:rPr>
                <w:rFonts w:hint="default" w:ascii="Times New Roman" w:hAnsi="Times New Roman" w:eastAsia="楷体_GB2312" w:cs="Times New Roman"/>
                <w:color w:val="000000"/>
                <w:kern w:val="0"/>
                <w:sz w:val="24"/>
                <w:szCs w:val="32"/>
                <w:bdr w:val="none" w:color="auto" w:sz="0" w:space="0"/>
                <w:lang w:val="en-US" w:eastAsia="zh-CN" w:bidi="ar"/>
              </w:rPr>
              <w:br w:type="textWrapping"/>
            </w:r>
            <w:r>
              <w:rPr>
                <w:rFonts w:hint="eastAsia" w:ascii="Times New Roman" w:hAnsi="Times New Roman" w:eastAsia="楷体_GB2312" w:cs="楷体_GB2312"/>
                <w:color w:val="000000"/>
                <w:kern w:val="0"/>
                <w:sz w:val="24"/>
                <w:szCs w:val="32"/>
                <w:bdr w:val="none" w:color="auto" w:sz="0" w:space="0"/>
                <w:lang w:val="en-US" w:eastAsia="zh-CN" w:bidi="ar"/>
              </w:rPr>
              <w:t>（又称氯氟化碳）</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CFC-213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五氯三氟丙烷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restart"/>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主要用途为制冷剂、发泡剂、清洗剂等。按《关于消耗臭氧层物质的蒙特利尔议定书》（以下简称《议定书》）规定，自</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月</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CFC-214</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四氯四氟丙烷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CFC-215</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三氯五氟丙烷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CFC-216</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二氯六氟丙烷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585"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CFC-217</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7</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一氯七氟丙烷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第二类哈龙</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r>
              <w:rPr>
                <w:rFonts w:hint="eastAsia" w:ascii="Times New Roman" w:hAnsi="Times New Roman" w:eastAsia="楷体_GB2312" w:cs="楷体_GB2312"/>
                <w:color w:val="000000"/>
                <w:kern w:val="0"/>
                <w:sz w:val="24"/>
                <w:szCs w:val="32"/>
                <w:bdr w:val="none" w:color="auto" w:sz="0" w:space="0"/>
                <w:lang w:val="en-US" w:eastAsia="zh-CN" w:bidi="ar"/>
              </w:rPr>
              <w:t>哈龙</w:t>
            </w:r>
            <w:r>
              <w:rPr>
                <w:rFonts w:hint="default" w:ascii="Times New Roman" w:hAnsi="Times New Roman" w:eastAsia="楷体_GB2312" w:cs="Times New Roman"/>
                <w:color w:val="000000"/>
                <w:kern w:val="0"/>
                <w:sz w:val="24"/>
                <w:szCs w:val="32"/>
                <w:bdr w:val="none" w:color="auto" w:sz="0" w:space="0"/>
                <w:lang w:val="en-US" w:eastAsia="zh-CN" w:bidi="ar"/>
              </w:rPr>
              <w:t>-1211)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一溴一氯二氟甲烷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2866" w:type="dxa"/>
            <w:vMerge w:val="restart"/>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主要用途为灭火剂。按《议定书》规定，自</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月</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r>
              <w:rPr>
                <w:rFonts w:hint="eastAsia" w:ascii="Times New Roman" w:hAnsi="Times New Roman" w:eastAsia="楷体_GB2312" w:cs="楷体_GB2312"/>
                <w:color w:val="000000"/>
                <w:kern w:val="0"/>
                <w:sz w:val="24"/>
                <w:szCs w:val="32"/>
                <w:bdr w:val="none" w:color="auto" w:sz="0" w:space="0"/>
                <w:lang w:val="en-US" w:eastAsia="zh-CN" w:bidi="ar"/>
              </w:rPr>
              <w:t>哈龙</w:t>
            </w:r>
            <w:r>
              <w:rPr>
                <w:rFonts w:hint="default" w:ascii="Times New Roman" w:hAnsi="Times New Roman" w:eastAsia="楷体_GB2312" w:cs="Times New Roman"/>
                <w:color w:val="000000"/>
                <w:kern w:val="0"/>
                <w:sz w:val="24"/>
                <w:szCs w:val="32"/>
                <w:bdr w:val="none" w:color="auto" w:sz="0" w:space="0"/>
                <w:lang w:val="en-US" w:eastAsia="zh-CN" w:bidi="ar"/>
              </w:rPr>
              <w:t>-1301)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一溴三氟甲烷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10</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r>
              <w:rPr>
                <w:rFonts w:hint="eastAsia" w:ascii="Times New Roman" w:hAnsi="Times New Roman" w:eastAsia="楷体_GB2312" w:cs="楷体_GB2312"/>
                <w:color w:val="000000"/>
                <w:kern w:val="0"/>
                <w:sz w:val="24"/>
                <w:szCs w:val="32"/>
                <w:bdr w:val="none" w:color="auto" w:sz="0" w:space="0"/>
                <w:lang w:val="en-US" w:eastAsia="zh-CN" w:bidi="ar"/>
              </w:rPr>
              <w:t>哈龙</w:t>
            </w:r>
            <w:r>
              <w:rPr>
                <w:rFonts w:hint="default" w:ascii="Times New Roman" w:hAnsi="Times New Roman" w:eastAsia="楷体_GB2312" w:cs="Times New Roman"/>
                <w:color w:val="000000"/>
                <w:kern w:val="0"/>
                <w:sz w:val="24"/>
                <w:szCs w:val="32"/>
                <w:bdr w:val="none" w:color="auto" w:sz="0" w:space="0"/>
                <w:lang w:val="en-US" w:eastAsia="zh-CN" w:bidi="ar"/>
              </w:rPr>
              <w:t>-2402)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二溴四氟乙烷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6</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第三类四氯化碳</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四氯化碳</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1.1</w:t>
            </w:r>
          </w:p>
        </w:tc>
        <w:tc>
          <w:tcPr>
            <w:tcW w:w="2866"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主要用途为加工助剂、清洗剂和试剂等。按《议定书》规定，自</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月</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1460" w:hRule="atLeast"/>
          <w:jc w:val="center"/>
        </w:trPr>
        <w:tc>
          <w:tcPr>
            <w:tcW w:w="946"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第四类甲基氯仿</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1,1,1-</w:t>
            </w:r>
            <w:r>
              <w:rPr>
                <w:rFonts w:hint="eastAsia" w:ascii="Times New Roman" w:hAnsi="Times New Roman" w:eastAsia="楷体_GB2312" w:cs="楷体_GB2312"/>
                <w:color w:val="000000"/>
                <w:kern w:val="0"/>
                <w:sz w:val="24"/>
                <w:szCs w:val="32"/>
                <w:bdr w:val="none" w:color="auto" w:sz="0" w:space="0"/>
                <w:lang w:val="en-US" w:eastAsia="zh-CN" w:bidi="ar"/>
              </w:rPr>
              <w:t>三氯乙烷</w:t>
            </w:r>
            <w:r>
              <w:rPr>
                <w:rFonts w:hint="default" w:ascii="Times New Roman" w:hAnsi="Times New Roman" w:eastAsia="楷体_GB2312" w:cs="Times New Roman"/>
                <w:color w:val="000000"/>
                <w:kern w:val="0"/>
                <w:sz w:val="24"/>
                <w:szCs w:val="32"/>
                <w:bdr w:val="none" w:color="auto" w:sz="0" w:space="0"/>
                <w:lang w:val="en-US" w:eastAsia="zh-CN" w:bidi="ar"/>
              </w:rPr>
              <w:t>(</w:t>
            </w:r>
            <w:r>
              <w:rPr>
                <w:rFonts w:hint="eastAsia" w:ascii="Times New Roman" w:hAnsi="Times New Roman" w:eastAsia="楷体_GB2312" w:cs="楷体_GB2312"/>
                <w:color w:val="000000"/>
                <w:kern w:val="0"/>
                <w:sz w:val="24"/>
                <w:szCs w:val="32"/>
                <w:bdr w:val="none" w:color="auto" w:sz="0" w:space="0"/>
                <w:lang w:val="en-US" w:eastAsia="zh-CN" w:bidi="ar"/>
              </w:rPr>
              <w:t>非</w:t>
            </w:r>
            <w:r>
              <w:rPr>
                <w:rFonts w:hint="default" w:ascii="Times New Roman" w:hAnsi="Times New Roman" w:eastAsia="楷体_GB2312" w:cs="Times New Roman"/>
                <w:color w:val="000000"/>
                <w:kern w:val="0"/>
                <w:sz w:val="24"/>
                <w:szCs w:val="32"/>
                <w:bdr w:val="none" w:color="auto" w:sz="0" w:space="0"/>
                <w:lang w:val="en-US" w:eastAsia="zh-CN" w:bidi="ar"/>
              </w:rPr>
              <w:t>1,1,2- </w:t>
            </w:r>
            <w:r>
              <w:rPr>
                <w:rFonts w:hint="eastAsia" w:ascii="Times New Roman" w:hAnsi="Times New Roman" w:eastAsia="楷体_GB2312" w:cs="楷体_GB2312"/>
                <w:color w:val="000000"/>
                <w:kern w:val="0"/>
                <w:sz w:val="24"/>
                <w:szCs w:val="32"/>
                <w:bdr w:val="none" w:color="auto" w:sz="0" w:space="0"/>
                <w:lang w:val="en-US" w:eastAsia="zh-CN" w:bidi="ar"/>
              </w:rPr>
              <w:t>三氯乙烷</w:t>
            </w:r>
            <w:r>
              <w:rPr>
                <w:rFonts w:hint="default" w:ascii="Times New Roman" w:hAnsi="Times New Roman" w:eastAsia="楷体_GB2312" w:cs="Times New Roman"/>
                <w:color w:val="000000"/>
                <w:kern w:val="0"/>
                <w:sz w:val="24"/>
                <w:szCs w:val="32"/>
                <w:bdr w:val="none" w:color="auto" w:sz="0" w:space="0"/>
                <w:lang w:val="en-US" w:eastAsia="zh-CN" w:bidi="ar"/>
              </w:rPr>
              <w:t>)</w:t>
            </w:r>
            <w:r>
              <w:rPr>
                <w:rFonts w:hint="eastAsia" w:ascii="Times New Roman" w:hAnsi="Times New Roman" w:eastAsia="楷体_GB2312" w:cs="楷体_GB2312"/>
                <w:color w:val="000000"/>
                <w:kern w:val="0"/>
                <w:sz w:val="24"/>
                <w:szCs w:val="32"/>
                <w:bdr w:val="none" w:color="auto" w:sz="0" w:space="0"/>
                <w:lang w:val="en-US" w:eastAsia="zh-CN" w:bidi="ar"/>
              </w:rPr>
              <w:t>又称甲基氯仿</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w:t>
            </w:r>
          </w:p>
        </w:tc>
        <w:tc>
          <w:tcPr>
            <w:tcW w:w="2866"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主要用途为清洗剂、溶剂。按《议定书》规定，自</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月</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日起，除特殊用途外，全面禁止生产和使用。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第五类含氢氯氟烃</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二氯一氟甲烷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0.04</w:t>
            </w:r>
          </w:p>
        </w:tc>
        <w:tc>
          <w:tcPr>
            <w:tcW w:w="2866" w:type="dxa"/>
            <w:vMerge w:val="restart"/>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主要用途为制冷剂、发泡剂、灭火剂、清洗剂、气雾剂等。按照《议定书》最新的调整案规定，</w:t>
            </w:r>
            <w:r>
              <w:rPr>
                <w:rFonts w:hint="default" w:ascii="Times New Roman" w:hAnsi="Times New Roman" w:eastAsia="楷体_GB2312" w:cs="Times New Roman"/>
                <w:color w:val="000000"/>
                <w:kern w:val="0"/>
                <w:sz w:val="24"/>
                <w:szCs w:val="32"/>
                <w:bdr w:val="none" w:color="auto" w:sz="0" w:space="0"/>
                <w:lang w:val="en-US" w:eastAsia="zh-CN" w:bidi="ar"/>
              </w:rPr>
              <w:t>2013</w:t>
            </w:r>
            <w:r>
              <w:rPr>
                <w:rFonts w:hint="eastAsia" w:ascii="Times New Roman" w:hAnsi="Times New Roman" w:eastAsia="楷体_GB2312" w:cs="楷体_GB2312"/>
                <w:color w:val="000000"/>
                <w:kern w:val="0"/>
                <w:sz w:val="24"/>
                <w:szCs w:val="32"/>
                <w:bdr w:val="none" w:color="auto" w:sz="0" w:space="0"/>
                <w:lang w:val="en-US" w:eastAsia="zh-CN" w:bidi="ar"/>
              </w:rPr>
              <w:t>年生产和使用分别冻结在</w:t>
            </w:r>
            <w:r>
              <w:rPr>
                <w:rFonts w:hint="default" w:ascii="Times New Roman" w:hAnsi="Times New Roman" w:eastAsia="楷体_GB2312" w:cs="Times New Roman"/>
                <w:color w:val="000000"/>
                <w:kern w:val="0"/>
                <w:sz w:val="24"/>
                <w:szCs w:val="32"/>
                <w:bdr w:val="none" w:color="auto" w:sz="0" w:space="0"/>
                <w:lang w:val="en-US" w:eastAsia="zh-CN" w:bidi="ar"/>
              </w:rPr>
              <w:t>2009</w:t>
            </w:r>
            <w:r>
              <w:rPr>
                <w:rFonts w:hint="eastAsia" w:ascii="Times New Roman" w:hAnsi="Times New Roman" w:eastAsia="楷体_GB2312" w:cs="楷体_GB2312"/>
                <w:color w:val="000000"/>
                <w:kern w:val="0"/>
                <w:sz w:val="24"/>
                <w:szCs w:val="32"/>
                <w:bdr w:val="none" w:color="auto" w:sz="0" w:space="0"/>
                <w:lang w:val="en-US" w:eastAsia="zh-CN" w:bidi="ar"/>
              </w:rPr>
              <w:t>和</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年两年平均水平，</w:t>
            </w:r>
            <w:r>
              <w:rPr>
                <w:rFonts w:hint="default" w:ascii="Times New Roman" w:hAnsi="Times New Roman" w:eastAsia="楷体_GB2312" w:cs="Times New Roman"/>
                <w:color w:val="000000"/>
                <w:kern w:val="0"/>
                <w:sz w:val="24"/>
                <w:szCs w:val="32"/>
                <w:bdr w:val="none" w:color="auto" w:sz="0" w:space="0"/>
                <w:lang w:val="en-US" w:eastAsia="zh-CN" w:bidi="ar"/>
              </w:rPr>
              <w:t>2015</w:t>
            </w:r>
            <w:r>
              <w:rPr>
                <w:rFonts w:hint="eastAsia" w:ascii="Times New Roman" w:hAnsi="Times New Roman" w:eastAsia="楷体_GB2312" w:cs="楷体_GB2312"/>
                <w:color w:val="000000"/>
                <w:kern w:val="0"/>
                <w:sz w:val="24"/>
                <w:szCs w:val="32"/>
                <w:bdr w:val="none" w:color="auto" w:sz="0" w:space="0"/>
                <w:lang w:val="en-US" w:eastAsia="zh-CN" w:bidi="ar"/>
              </w:rPr>
              <w:t>年在冻结水平上削减</w:t>
            </w:r>
            <w:r>
              <w:rPr>
                <w:rFonts w:hint="default" w:ascii="Times New Roman" w:hAnsi="Times New Roman" w:eastAsia="楷体_GB2312" w:cs="Times New Roman"/>
                <w:color w:val="000000"/>
                <w:kern w:val="0"/>
                <w:sz w:val="24"/>
                <w:szCs w:val="32"/>
                <w:bdr w:val="none" w:color="auto" w:sz="0" w:space="0"/>
                <w:lang w:val="en-US" w:eastAsia="zh-CN" w:bidi="ar"/>
              </w:rPr>
              <w:t>10</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2020</w:t>
            </w:r>
            <w:r>
              <w:rPr>
                <w:rFonts w:hint="eastAsia" w:ascii="Times New Roman" w:hAnsi="Times New Roman" w:eastAsia="楷体_GB2312" w:cs="楷体_GB2312"/>
                <w:color w:val="000000"/>
                <w:kern w:val="0"/>
                <w:sz w:val="24"/>
                <w:szCs w:val="32"/>
                <w:bdr w:val="none" w:color="auto" w:sz="0" w:space="0"/>
                <w:lang w:val="en-US" w:eastAsia="zh-CN" w:bidi="ar"/>
              </w:rPr>
              <w:t>年削减</w:t>
            </w:r>
            <w:r>
              <w:rPr>
                <w:rFonts w:hint="default" w:ascii="Times New Roman" w:hAnsi="Times New Roman" w:eastAsia="楷体_GB2312" w:cs="Times New Roman"/>
                <w:color w:val="000000"/>
                <w:kern w:val="0"/>
                <w:sz w:val="24"/>
                <w:szCs w:val="32"/>
                <w:bdr w:val="none" w:color="auto" w:sz="0" w:space="0"/>
                <w:lang w:val="en-US" w:eastAsia="zh-CN" w:bidi="ar"/>
              </w:rPr>
              <w:t>35</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2025</w:t>
            </w:r>
            <w:r>
              <w:rPr>
                <w:rFonts w:hint="eastAsia" w:ascii="Times New Roman" w:hAnsi="Times New Roman" w:eastAsia="楷体_GB2312" w:cs="楷体_GB2312"/>
                <w:color w:val="000000"/>
                <w:kern w:val="0"/>
                <w:sz w:val="24"/>
                <w:szCs w:val="32"/>
                <w:bdr w:val="none" w:color="auto" w:sz="0" w:space="0"/>
                <w:lang w:val="en-US" w:eastAsia="zh-CN" w:bidi="ar"/>
              </w:rPr>
              <w:t>年削减</w:t>
            </w:r>
            <w:r>
              <w:rPr>
                <w:rFonts w:hint="default" w:ascii="Times New Roman" w:hAnsi="Times New Roman" w:eastAsia="楷体_GB2312" w:cs="Times New Roman"/>
                <w:color w:val="000000"/>
                <w:kern w:val="0"/>
                <w:sz w:val="24"/>
                <w:szCs w:val="32"/>
                <w:bdr w:val="none" w:color="auto" w:sz="0" w:space="0"/>
                <w:lang w:val="en-US" w:eastAsia="zh-CN" w:bidi="ar"/>
              </w:rPr>
              <w:t>67.5</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2030</w:t>
            </w:r>
            <w:r>
              <w:rPr>
                <w:rFonts w:hint="eastAsia" w:ascii="Times New Roman" w:hAnsi="Times New Roman" w:eastAsia="楷体_GB2312" w:cs="楷体_GB2312"/>
                <w:color w:val="000000"/>
                <w:kern w:val="0"/>
                <w:sz w:val="24"/>
                <w:szCs w:val="32"/>
                <w:bdr w:val="none" w:color="auto" w:sz="0" w:space="0"/>
                <w:lang w:val="en-US" w:eastAsia="zh-CN" w:bidi="ar"/>
              </w:rPr>
              <w:t>年实现除维修和特殊用途以外的完全淘汰。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一氯二氟甲烷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0.055</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(HCFC-31)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一氯一氟甲烷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(HCFC-121)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四氯一氟乙烷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0.01-0.04</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5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(HCFC-122)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0.02-0.08</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(HCFC-123)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二氯三氟乙烷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0.02-0.06</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(HCFC-123)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1,1-</w:t>
            </w:r>
            <w:r>
              <w:rPr>
                <w:rFonts w:hint="eastAsia" w:ascii="Times New Roman" w:hAnsi="Times New Roman" w:eastAsia="楷体_GB2312" w:cs="楷体_GB2312"/>
                <w:color w:val="000000"/>
                <w:kern w:val="0"/>
                <w:sz w:val="24"/>
                <w:szCs w:val="32"/>
                <w:bdr w:val="none" w:color="auto" w:sz="0" w:space="0"/>
                <w:lang w:val="en-US" w:eastAsia="zh-CN" w:bidi="ar"/>
              </w:rPr>
              <w:t>二氯</w:t>
            </w:r>
            <w:r>
              <w:rPr>
                <w:rFonts w:hint="default" w:ascii="Times New Roman" w:hAnsi="Times New Roman" w:eastAsia="楷体_GB2312" w:cs="Times New Roman"/>
                <w:color w:val="000000"/>
                <w:kern w:val="0"/>
                <w:sz w:val="24"/>
                <w:szCs w:val="32"/>
                <w:bdr w:val="none" w:color="auto" w:sz="0" w:space="0"/>
                <w:lang w:val="en-US" w:eastAsia="zh-CN" w:bidi="ar"/>
              </w:rPr>
              <w:t>-2,2,2-</w:t>
            </w:r>
            <w:r>
              <w:rPr>
                <w:rFonts w:hint="eastAsia" w:ascii="Times New Roman" w:hAnsi="Times New Roman" w:eastAsia="楷体_GB2312" w:cs="楷体_GB2312"/>
                <w:color w:val="000000"/>
                <w:kern w:val="0"/>
                <w:sz w:val="24"/>
                <w:szCs w:val="32"/>
                <w:bdr w:val="none" w:color="auto" w:sz="0" w:space="0"/>
                <w:lang w:val="en-US" w:eastAsia="zh-CN" w:bidi="ar"/>
              </w:rPr>
              <w:t>三氟乙烷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(HCFC-124)</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一氯四氟乙烷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0.02-0.04</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78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(HCFC-124)</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CHFClCF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氯</w:t>
            </w:r>
            <w:r>
              <w:rPr>
                <w:rFonts w:hint="default" w:ascii="Times New Roman" w:hAnsi="Times New Roman" w:eastAsia="楷体_GB2312" w:cs="Times New Roman"/>
                <w:color w:val="000000"/>
                <w:kern w:val="0"/>
                <w:sz w:val="24"/>
                <w:szCs w:val="32"/>
                <w:bdr w:val="none" w:color="auto" w:sz="0" w:space="0"/>
                <w:lang w:val="en-US" w:eastAsia="zh-CN" w:bidi="ar"/>
              </w:rPr>
              <w:t>-1,2,2,2-</w:t>
            </w:r>
            <w:r>
              <w:rPr>
                <w:rFonts w:hint="eastAsia" w:ascii="Times New Roman" w:hAnsi="Times New Roman" w:eastAsia="楷体_GB2312" w:cs="楷体_GB2312"/>
                <w:color w:val="000000"/>
                <w:kern w:val="0"/>
                <w:sz w:val="24"/>
                <w:szCs w:val="32"/>
                <w:bdr w:val="none" w:color="auto" w:sz="0" w:space="0"/>
                <w:lang w:val="en-US" w:eastAsia="zh-CN" w:bidi="ar"/>
              </w:rPr>
              <w:t>四氟乙烷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0.022</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(HCFC-131)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0.007-0.05</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(HCFC-132)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4</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0.008-0.05</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9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(HCFC-133)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一氯三氟乙烷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0.02-0.06</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(HCFC-141)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0.005-0.07</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vAlign w:val="center"/>
          </w:tcPr>
          <w:p>
            <w:pPr>
              <w:keepNext w:val="0"/>
              <w:keepLines w:val="0"/>
              <w:widowControl w:val="0"/>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第五类含氢氯氟烃</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(HCFC-141b)</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1,1-</w:t>
            </w:r>
            <w:r>
              <w:rPr>
                <w:rFonts w:hint="eastAsia" w:ascii="Times New Roman" w:hAnsi="Times New Roman" w:eastAsia="楷体_GB2312" w:cs="楷体_GB2312"/>
                <w:color w:val="000000"/>
                <w:kern w:val="0"/>
                <w:sz w:val="24"/>
                <w:szCs w:val="32"/>
                <w:bdr w:val="none" w:color="auto" w:sz="0" w:space="0"/>
                <w:lang w:val="en-US" w:eastAsia="zh-CN" w:bidi="ar"/>
              </w:rPr>
              <w:t>二氯</w:t>
            </w: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0.01</w:t>
            </w:r>
          </w:p>
        </w:tc>
        <w:tc>
          <w:tcPr>
            <w:tcW w:w="2866" w:type="dxa"/>
            <w:vMerge w:val="restart"/>
            <w:tcBorders>
              <w:top w:val="single" w:color="000000" w:sz="6" w:space="0"/>
              <w:left w:val="single" w:color="000000" w:sz="6" w:space="0"/>
              <w:bottom w:val="single" w:color="000000" w:sz="6" w:space="0"/>
              <w:right w:val="single" w:color="000000" w:sz="12" w:space="0"/>
            </w:tcBorders>
            <w:shd w:val="clear"/>
            <w:vAlign w:val="center"/>
          </w:tcPr>
          <w:p>
            <w:pPr>
              <w:keepNext w:val="0"/>
              <w:keepLines w:val="0"/>
              <w:widowControl w:val="0"/>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主要用途为制冷剂、发泡剂、灭火剂、清洗剂、气雾剂等。按照《议定书》最新的调整案规定，</w:t>
            </w:r>
            <w:r>
              <w:rPr>
                <w:rFonts w:hint="default" w:ascii="Times New Roman" w:hAnsi="Times New Roman" w:eastAsia="楷体_GB2312" w:cs="Times New Roman"/>
                <w:color w:val="000000"/>
                <w:kern w:val="0"/>
                <w:sz w:val="24"/>
                <w:szCs w:val="32"/>
                <w:bdr w:val="none" w:color="auto" w:sz="0" w:space="0"/>
                <w:lang w:val="en-US" w:eastAsia="zh-CN" w:bidi="ar"/>
              </w:rPr>
              <w:t>2013</w:t>
            </w:r>
            <w:r>
              <w:rPr>
                <w:rFonts w:hint="eastAsia" w:ascii="Times New Roman" w:hAnsi="Times New Roman" w:eastAsia="楷体_GB2312" w:cs="楷体_GB2312"/>
                <w:color w:val="000000"/>
                <w:kern w:val="0"/>
                <w:sz w:val="24"/>
                <w:szCs w:val="32"/>
                <w:bdr w:val="none" w:color="auto" w:sz="0" w:space="0"/>
                <w:lang w:val="en-US" w:eastAsia="zh-CN" w:bidi="ar"/>
              </w:rPr>
              <w:t>年生产和使用分别冻结在</w:t>
            </w:r>
            <w:r>
              <w:rPr>
                <w:rFonts w:hint="default" w:ascii="Times New Roman" w:hAnsi="Times New Roman" w:eastAsia="楷体_GB2312" w:cs="Times New Roman"/>
                <w:color w:val="000000"/>
                <w:kern w:val="0"/>
                <w:sz w:val="24"/>
                <w:szCs w:val="32"/>
                <w:bdr w:val="none" w:color="auto" w:sz="0" w:space="0"/>
                <w:lang w:val="en-US" w:eastAsia="zh-CN" w:bidi="ar"/>
              </w:rPr>
              <w:t>2009</w:t>
            </w:r>
            <w:r>
              <w:rPr>
                <w:rFonts w:hint="eastAsia" w:ascii="Times New Roman" w:hAnsi="Times New Roman" w:eastAsia="楷体_GB2312" w:cs="楷体_GB2312"/>
                <w:color w:val="000000"/>
                <w:kern w:val="0"/>
                <w:sz w:val="24"/>
                <w:szCs w:val="32"/>
                <w:bdr w:val="none" w:color="auto" w:sz="0" w:space="0"/>
                <w:lang w:val="en-US" w:eastAsia="zh-CN" w:bidi="ar"/>
              </w:rPr>
              <w:t>和</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年两年平均水平，</w:t>
            </w:r>
            <w:r>
              <w:rPr>
                <w:rFonts w:hint="default" w:ascii="Times New Roman" w:hAnsi="Times New Roman" w:eastAsia="楷体_GB2312" w:cs="Times New Roman"/>
                <w:color w:val="000000"/>
                <w:kern w:val="0"/>
                <w:sz w:val="24"/>
                <w:szCs w:val="32"/>
                <w:bdr w:val="none" w:color="auto" w:sz="0" w:space="0"/>
                <w:lang w:val="en-US" w:eastAsia="zh-CN" w:bidi="ar"/>
              </w:rPr>
              <w:t>2015</w:t>
            </w:r>
            <w:r>
              <w:rPr>
                <w:rFonts w:hint="eastAsia" w:ascii="Times New Roman" w:hAnsi="Times New Roman" w:eastAsia="楷体_GB2312" w:cs="楷体_GB2312"/>
                <w:color w:val="000000"/>
                <w:kern w:val="0"/>
                <w:sz w:val="24"/>
                <w:szCs w:val="32"/>
                <w:bdr w:val="none" w:color="auto" w:sz="0" w:space="0"/>
                <w:lang w:val="en-US" w:eastAsia="zh-CN" w:bidi="ar"/>
              </w:rPr>
              <w:t>年在冻结水平上削减</w:t>
            </w:r>
            <w:r>
              <w:rPr>
                <w:rFonts w:hint="default" w:ascii="Times New Roman" w:hAnsi="Times New Roman" w:eastAsia="楷体_GB2312" w:cs="Times New Roman"/>
                <w:color w:val="000000"/>
                <w:kern w:val="0"/>
                <w:sz w:val="24"/>
                <w:szCs w:val="32"/>
                <w:bdr w:val="none" w:color="auto" w:sz="0" w:space="0"/>
                <w:lang w:val="en-US" w:eastAsia="zh-CN" w:bidi="ar"/>
              </w:rPr>
              <w:t>10</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2020</w:t>
            </w:r>
            <w:r>
              <w:rPr>
                <w:rFonts w:hint="eastAsia" w:ascii="Times New Roman" w:hAnsi="Times New Roman" w:eastAsia="楷体_GB2312" w:cs="楷体_GB2312"/>
                <w:color w:val="000000"/>
                <w:kern w:val="0"/>
                <w:sz w:val="24"/>
                <w:szCs w:val="32"/>
                <w:bdr w:val="none" w:color="auto" w:sz="0" w:space="0"/>
                <w:lang w:val="en-US" w:eastAsia="zh-CN" w:bidi="ar"/>
              </w:rPr>
              <w:t>年削减</w:t>
            </w:r>
            <w:r>
              <w:rPr>
                <w:rFonts w:hint="default" w:ascii="Times New Roman" w:hAnsi="Times New Roman" w:eastAsia="楷体_GB2312" w:cs="Times New Roman"/>
                <w:color w:val="000000"/>
                <w:kern w:val="0"/>
                <w:sz w:val="24"/>
                <w:szCs w:val="32"/>
                <w:bdr w:val="none" w:color="auto" w:sz="0" w:space="0"/>
                <w:lang w:val="en-US" w:eastAsia="zh-CN" w:bidi="ar"/>
              </w:rPr>
              <w:t>35</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2025</w:t>
            </w:r>
            <w:r>
              <w:rPr>
                <w:rFonts w:hint="eastAsia" w:ascii="Times New Roman" w:hAnsi="Times New Roman" w:eastAsia="楷体_GB2312" w:cs="楷体_GB2312"/>
                <w:color w:val="000000"/>
                <w:kern w:val="0"/>
                <w:sz w:val="24"/>
                <w:szCs w:val="32"/>
                <w:bdr w:val="none" w:color="auto" w:sz="0" w:space="0"/>
                <w:lang w:val="en-US" w:eastAsia="zh-CN" w:bidi="ar"/>
              </w:rPr>
              <w:t>年削减</w:t>
            </w:r>
            <w:r>
              <w:rPr>
                <w:rFonts w:hint="default" w:ascii="Times New Roman" w:hAnsi="Times New Roman" w:eastAsia="楷体_GB2312" w:cs="Times New Roman"/>
                <w:color w:val="000000"/>
                <w:kern w:val="0"/>
                <w:sz w:val="24"/>
                <w:szCs w:val="32"/>
                <w:bdr w:val="none" w:color="auto" w:sz="0" w:space="0"/>
                <w:lang w:val="en-US" w:eastAsia="zh-CN" w:bidi="ar"/>
              </w:rPr>
              <w:t>67.5</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2030</w:t>
            </w:r>
            <w:r>
              <w:rPr>
                <w:rFonts w:hint="eastAsia" w:ascii="Times New Roman" w:hAnsi="Times New Roman" w:eastAsia="楷体_GB2312" w:cs="楷体_GB2312"/>
                <w:color w:val="000000"/>
                <w:kern w:val="0"/>
                <w:sz w:val="24"/>
                <w:szCs w:val="32"/>
                <w:bdr w:val="none" w:color="auto" w:sz="0" w:space="0"/>
                <w:lang w:val="en-US" w:eastAsia="zh-CN" w:bidi="ar"/>
              </w:rPr>
              <w:t>年实现除维修和特殊用途以外的完全淘汰。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(HCFC-142)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0.008-0.07</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(HCFC-142b)</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r>
              <w:rPr>
                <w:rFonts w:hint="eastAsia" w:ascii="Times New Roman" w:hAnsi="Times New Roman" w:eastAsia="楷体_GB2312" w:cs="楷体_GB2312"/>
                <w:color w:val="000000"/>
                <w:kern w:val="0"/>
                <w:sz w:val="24"/>
                <w:szCs w:val="32"/>
                <w:bdr w:val="none" w:color="auto" w:sz="0" w:space="0"/>
                <w:lang w:val="en-US" w:eastAsia="zh-CN" w:bidi="ar"/>
              </w:rPr>
              <w:t>氯</w:t>
            </w:r>
            <w:r>
              <w:rPr>
                <w:rFonts w:hint="default" w:ascii="Times New Roman" w:hAnsi="Times New Roman" w:eastAsia="楷体_GB2312" w:cs="Times New Roman"/>
                <w:color w:val="000000"/>
                <w:kern w:val="0"/>
                <w:sz w:val="24"/>
                <w:szCs w:val="32"/>
                <w:bdr w:val="none" w:color="auto" w:sz="0" w:space="0"/>
                <w:lang w:val="en-US" w:eastAsia="zh-CN" w:bidi="ar"/>
              </w:rPr>
              <w:t>-1,1-</w:t>
            </w:r>
            <w:r>
              <w:rPr>
                <w:rFonts w:hint="eastAsia" w:ascii="Times New Roman" w:hAnsi="Times New Roman" w:eastAsia="楷体_GB2312" w:cs="楷体_GB2312"/>
                <w:color w:val="000000"/>
                <w:kern w:val="0"/>
                <w:sz w:val="24"/>
                <w:szCs w:val="32"/>
                <w:bdr w:val="none" w:color="auto" w:sz="0" w:space="0"/>
                <w:lang w:val="en-US" w:eastAsia="zh-CN" w:bidi="ar"/>
              </w:rPr>
              <w:t>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0.065</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spacing w:val="-6"/>
                <w:kern w:val="0"/>
                <w:sz w:val="24"/>
                <w:szCs w:val="32"/>
                <w:bdr w:val="none" w:color="auto" w:sz="0" w:space="0"/>
                <w:lang w:val="en-US" w:eastAsia="zh-CN" w:bidi="ar"/>
              </w:rPr>
              <w:t>(HCFC-151)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spacing w:val="-6"/>
                <w:kern w:val="0"/>
                <w:sz w:val="24"/>
                <w:szCs w:val="32"/>
                <w:bdr w:val="none" w:color="auto" w:sz="0" w:space="0"/>
                <w:lang w:val="en-US" w:eastAsia="zh-CN" w:bidi="ar"/>
              </w:rPr>
              <w:t>C</w:t>
            </w:r>
            <w:r>
              <w:rPr>
                <w:rFonts w:hint="default" w:ascii="Times New Roman" w:hAnsi="Times New Roman" w:eastAsia="楷体_GB2312" w:cs="Times New Roman"/>
                <w:color w:val="000000"/>
                <w:spacing w:val="-6"/>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spacing w:val="-6"/>
                <w:kern w:val="0"/>
                <w:sz w:val="24"/>
                <w:szCs w:val="32"/>
                <w:bdr w:val="none" w:color="auto" w:sz="0" w:space="0"/>
                <w:lang w:val="en-US" w:eastAsia="zh-CN" w:bidi="ar"/>
              </w:rPr>
              <w:t>H</w:t>
            </w:r>
            <w:r>
              <w:rPr>
                <w:rFonts w:hint="default" w:ascii="Times New Roman" w:hAnsi="Times New Roman" w:eastAsia="楷体_GB2312" w:cs="Times New Roman"/>
                <w:color w:val="000000"/>
                <w:spacing w:val="-6"/>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spacing w:val="-6"/>
                <w:kern w:val="0"/>
                <w:sz w:val="24"/>
                <w:szCs w:val="32"/>
                <w:bdr w:val="none" w:color="auto" w:sz="0" w:space="0"/>
                <w:lang w:val="en-US" w:eastAsia="zh-CN" w:bidi="ar"/>
              </w:rPr>
              <w:t>FCl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0.003-0.005</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六氯一氟丙烷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5</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0.015-0.07</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五氯二氟丙烷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0.01-0.09</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四氯三氟丙烷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0.01-0.08</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(HCFC-224)</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三氯四氟丙烷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0.01-0.09</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(HCFC-225)</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二氯五氟丙烷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0.02-0.07</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(HCFC-225ca)</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CHCl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1,1-</w:t>
            </w:r>
            <w:r>
              <w:rPr>
                <w:rFonts w:hint="eastAsia" w:ascii="Times New Roman" w:hAnsi="Times New Roman" w:eastAsia="楷体_GB2312" w:cs="楷体_GB2312"/>
                <w:color w:val="000000"/>
                <w:kern w:val="0"/>
                <w:sz w:val="24"/>
                <w:szCs w:val="32"/>
                <w:bdr w:val="none" w:color="auto" w:sz="0" w:space="0"/>
                <w:lang w:val="en-US" w:eastAsia="zh-CN" w:bidi="ar"/>
              </w:rPr>
              <w:t>二氯</w:t>
            </w:r>
            <w:r>
              <w:rPr>
                <w:rFonts w:hint="default" w:ascii="Times New Roman" w:hAnsi="Times New Roman" w:eastAsia="楷体_GB2312" w:cs="Times New Roman"/>
                <w:color w:val="000000"/>
                <w:kern w:val="0"/>
                <w:sz w:val="24"/>
                <w:szCs w:val="32"/>
                <w:bdr w:val="none" w:color="auto" w:sz="0" w:space="0"/>
                <w:lang w:val="en-US" w:eastAsia="zh-CN" w:bidi="ar"/>
              </w:rPr>
              <w:t>-2,2,3,3,3-</w:t>
            </w:r>
            <w:r>
              <w:rPr>
                <w:rFonts w:hint="eastAsia" w:ascii="Times New Roman" w:hAnsi="Times New Roman" w:eastAsia="楷体_GB2312" w:cs="楷体_GB2312"/>
                <w:color w:val="000000"/>
                <w:kern w:val="0"/>
                <w:sz w:val="24"/>
                <w:szCs w:val="32"/>
                <w:bdr w:val="none" w:color="auto" w:sz="0" w:space="0"/>
                <w:lang w:val="en-US" w:eastAsia="zh-CN" w:bidi="ar"/>
              </w:rPr>
              <w:t>五氟丙烷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0.025</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(HCFC-225cb)</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bookmarkStart w:id="0" w:name="RANGE!C46"/>
            <w:r>
              <w:rPr>
                <w:rFonts w:hint="default" w:ascii="Times New Roman" w:hAnsi="Times New Roman" w:eastAsia="楷体_GB2312" w:cs="Times New Roman"/>
                <w:color w:val="000000"/>
                <w:kern w:val="0"/>
                <w:sz w:val="24"/>
                <w:szCs w:val="32"/>
                <w:bdr w:val="none" w:color="auto" w:sz="0" w:space="0"/>
                <w:lang w:val="en-US" w:eastAsia="zh-CN" w:bidi="ar"/>
              </w:rPr>
              <w:t>CF</w:t>
            </w:r>
            <w:bookmarkEnd w:id="0"/>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ClCF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CHClF</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1,3-</w:t>
            </w:r>
            <w:r>
              <w:rPr>
                <w:rFonts w:hint="eastAsia" w:ascii="Times New Roman" w:hAnsi="Times New Roman" w:eastAsia="楷体_GB2312" w:cs="楷体_GB2312"/>
                <w:color w:val="000000"/>
                <w:kern w:val="0"/>
                <w:sz w:val="24"/>
                <w:szCs w:val="32"/>
                <w:bdr w:val="none" w:color="auto" w:sz="0" w:space="0"/>
                <w:lang w:val="en-US" w:eastAsia="zh-CN" w:bidi="ar"/>
              </w:rPr>
              <w:t>二氯</w:t>
            </w:r>
            <w:r>
              <w:rPr>
                <w:rFonts w:hint="default" w:ascii="Times New Roman" w:hAnsi="Times New Roman" w:eastAsia="楷体_GB2312" w:cs="Times New Roman"/>
                <w:color w:val="000000"/>
                <w:kern w:val="0"/>
                <w:sz w:val="24"/>
                <w:szCs w:val="32"/>
                <w:bdr w:val="none" w:color="auto" w:sz="0" w:space="0"/>
                <w:lang w:val="en-US" w:eastAsia="zh-CN" w:bidi="ar"/>
              </w:rPr>
              <w:t>-1,1,2,2,3-</w:t>
            </w:r>
            <w:r>
              <w:rPr>
                <w:rFonts w:hint="eastAsia" w:ascii="Times New Roman" w:hAnsi="Times New Roman" w:eastAsia="楷体_GB2312" w:cs="楷体_GB2312"/>
                <w:color w:val="000000"/>
                <w:kern w:val="0"/>
                <w:sz w:val="24"/>
                <w:szCs w:val="32"/>
                <w:bdr w:val="none" w:color="auto" w:sz="0" w:space="0"/>
                <w:lang w:val="en-US" w:eastAsia="zh-CN" w:bidi="ar"/>
              </w:rPr>
              <w:t>五氟丙烷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0.033</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(HCFC-226)</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一氯六氟丙烷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5</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0.02-0.10</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(HCFC-231)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五氯一氟丙烷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0.05-0.09</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(HCFC-232)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四氯二氟丙烷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16</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0.008-0.10</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(HCFC-233)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18</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0.007-0.23</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(HCFC-234)</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二氯四氟丙烷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16</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0.01-0.28</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(HCFC-235)</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一氯五氟丙烷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0.03-0.52</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9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(HCFC-241)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四氯一氟丙烷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0.004-0.09</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(HCFC-242)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18</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0.005-0.13</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第五类含氢氯氟烃</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(HCFC-243)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18</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0.007-0.12</w:t>
            </w:r>
          </w:p>
        </w:tc>
        <w:tc>
          <w:tcPr>
            <w:tcW w:w="2866" w:type="dxa"/>
            <w:vMerge w:val="restart"/>
            <w:tcBorders>
              <w:top w:val="single" w:color="000000" w:sz="6" w:space="0"/>
              <w:left w:val="single" w:color="000000" w:sz="6" w:space="0"/>
              <w:bottom w:val="single" w:color="000000" w:sz="6" w:space="0"/>
              <w:right w:val="single" w:color="000000" w:sz="12" w:space="0"/>
            </w:tcBorders>
            <w:shd w:val="clear"/>
            <w:vAlign w:val="center"/>
          </w:tcPr>
          <w:p>
            <w:pPr>
              <w:keepNext w:val="0"/>
              <w:keepLines w:val="0"/>
              <w:widowControl/>
              <w:suppressLineNumbers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主要用途为制冷剂、发泡剂、灭火剂、清洗剂、气雾剂等。按照《议定书》最新的调整案规定，</w:t>
            </w:r>
            <w:r>
              <w:rPr>
                <w:rFonts w:hint="default" w:ascii="Times New Roman" w:hAnsi="Times New Roman" w:eastAsia="楷体_GB2312" w:cs="Times New Roman"/>
                <w:color w:val="000000"/>
                <w:kern w:val="0"/>
                <w:sz w:val="24"/>
                <w:szCs w:val="32"/>
                <w:bdr w:val="none" w:color="auto" w:sz="0" w:space="0"/>
                <w:lang w:val="en-US" w:eastAsia="zh-CN" w:bidi="ar"/>
              </w:rPr>
              <w:t>2013</w:t>
            </w:r>
            <w:r>
              <w:rPr>
                <w:rFonts w:hint="eastAsia" w:ascii="Times New Roman" w:hAnsi="Times New Roman" w:eastAsia="楷体_GB2312" w:cs="楷体_GB2312"/>
                <w:color w:val="000000"/>
                <w:kern w:val="0"/>
                <w:sz w:val="24"/>
                <w:szCs w:val="32"/>
                <w:bdr w:val="none" w:color="auto" w:sz="0" w:space="0"/>
                <w:lang w:val="en-US" w:eastAsia="zh-CN" w:bidi="ar"/>
              </w:rPr>
              <w:t>年生产和使用分别冻结在</w:t>
            </w:r>
            <w:r>
              <w:rPr>
                <w:rFonts w:hint="default" w:ascii="Times New Roman" w:hAnsi="Times New Roman" w:eastAsia="楷体_GB2312" w:cs="Times New Roman"/>
                <w:color w:val="000000"/>
                <w:kern w:val="0"/>
                <w:sz w:val="24"/>
                <w:szCs w:val="32"/>
                <w:bdr w:val="none" w:color="auto" w:sz="0" w:space="0"/>
                <w:lang w:val="en-US" w:eastAsia="zh-CN" w:bidi="ar"/>
              </w:rPr>
              <w:t>2009</w:t>
            </w:r>
            <w:r>
              <w:rPr>
                <w:rFonts w:hint="eastAsia" w:ascii="Times New Roman" w:hAnsi="Times New Roman" w:eastAsia="楷体_GB2312" w:cs="楷体_GB2312"/>
                <w:color w:val="000000"/>
                <w:kern w:val="0"/>
                <w:sz w:val="24"/>
                <w:szCs w:val="32"/>
                <w:bdr w:val="none" w:color="auto" w:sz="0" w:space="0"/>
                <w:lang w:val="en-US" w:eastAsia="zh-CN" w:bidi="ar"/>
              </w:rPr>
              <w:t>和</w:t>
            </w:r>
            <w:r>
              <w:rPr>
                <w:rFonts w:hint="default" w:ascii="Times New Roman" w:hAnsi="Times New Roman" w:eastAsia="楷体_GB2312" w:cs="Times New Roman"/>
                <w:color w:val="000000"/>
                <w:kern w:val="0"/>
                <w:sz w:val="24"/>
                <w:szCs w:val="32"/>
                <w:bdr w:val="none" w:color="auto" w:sz="0" w:space="0"/>
                <w:lang w:val="en-US" w:eastAsia="zh-CN" w:bidi="ar"/>
              </w:rPr>
              <w:t>2010</w:t>
            </w:r>
            <w:r>
              <w:rPr>
                <w:rFonts w:hint="eastAsia" w:ascii="Times New Roman" w:hAnsi="Times New Roman" w:eastAsia="楷体_GB2312" w:cs="楷体_GB2312"/>
                <w:color w:val="000000"/>
                <w:kern w:val="0"/>
                <w:sz w:val="24"/>
                <w:szCs w:val="32"/>
                <w:bdr w:val="none" w:color="auto" w:sz="0" w:space="0"/>
                <w:lang w:val="en-US" w:eastAsia="zh-CN" w:bidi="ar"/>
              </w:rPr>
              <w:t>年两年平均水平，</w:t>
            </w:r>
            <w:r>
              <w:rPr>
                <w:rFonts w:hint="default" w:ascii="Times New Roman" w:hAnsi="Times New Roman" w:eastAsia="楷体_GB2312" w:cs="Times New Roman"/>
                <w:color w:val="000000"/>
                <w:kern w:val="0"/>
                <w:sz w:val="24"/>
                <w:szCs w:val="32"/>
                <w:bdr w:val="none" w:color="auto" w:sz="0" w:space="0"/>
                <w:lang w:val="en-US" w:eastAsia="zh-CN" w:bidi="ar"/>
              </w:rPr>
              <w:t>2015</w:t>
            </w:r>
            <w:r>
              <w:rPr>
                <w:rFonts w:hint="eastAsia" w:ascii="Times New Roman" w:hAnsi="Times New Roman" w:eastAsia="楷体_GB2312" w:cs="楷体_GB2312"/>
                <w:color w:val="000000"/>
                <w:kern w:val="0"/>
                <w:sz w:val="24"/>
                <w:szCs w:val="32"/>
                <w:bdr w:val="none" w:color="auto" w:sz="0" w:space="0"/>
                <w:lang w:val="en-US" w:eastAsia="zh-CN" w:bidi="ar"/>
              </w:rPr>
              <w:t>年在冻结水平上削减</w:t>
            </w:r>
            <w:r>
              <w:rPr>
                <w:rFonts w:hint="default" w:ascii="Times New Roman" w:hAnsi="Times New Roman" w:eastAsia="楷体_GB2312" w:cs="Times New Roman"/>
                <w:color w:val="000000"/>
                <w:kern w:val="0"/>
                <w:sz w:val="24"/>
                <w:szCs w:val="32"/>
                <w:bdr w:val="none" w:color="auto" w:sz="0" w:space="0"/>
                <w:lang w:val="en-US" w:eastAsia="zh-CN" w:bidi="ar"/>
              </w:rPr>
              <w:t>10</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2020</w:t>
            </w:r>
            <w:r>
              <w:rPr>
                <w:rFonts w:hint="eastAsia" w:ascii="Times New Roman" w:hAnsi="Times New Roman" w:eastAsia="楷体_GB2312" w:cs="楷体_GB2312"/>
                <w:color w:val="000000"/>
                <w:kern w:val="0"/>
                <w:sz w:val="24"/>
                <w:szCs w:val="32"/>
                <w:bdr w:val="none" w:color="auto" w:sz="0" w:space="0"/>
                <w:lang w:val="en-US" w:eastAsia="zh-CN" w:bidi="ar"/>
              </w:rPr>
              <w:t>年削减</w:t>
            </w:r>
            <w:r>
              <w:rPr>
                <w:rFonts w:hint="default" w:ascii="Times New Roman" w:hAnsi="Times New Roman" w:eastAsia="楷体_GB2312" w:cs="Times New Roman"/>
                <w:color w:val="000000"/>
                <w:kern w:val="0"/>
                <w:sz w:val="24"/>
                <w:szCs w:val="32"/>
                <w:bdr w:val="none" w:color="auto" w:sz="0" w:space="0"/>
                <w:lang w:val="en-US" w:eastAsia="zh-CN" w:bidi="ar"/>
              </w:rPr>
              <w:t>35</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2025</w:t>
            </w:r>
            <w:r>
              <w:rPr>
                <w:rFonts w:hint="eastAsia" w:ascii="Times New Roman" w:hAnsi="Times New Roman" w:eastAsia="楷体_GB2312" w:cs="楷体_GB2312"/>
                <w:color w:val="000000"/>
                <w:kern w:val="0"/>
                <w:sz w:val="24"/>
                <w:szCs w:val="32"/>
                <w:bdr w:val="none" w:color="auto" w:sz="0" w:space="0"/>
                <w:lang w:val="en-US" w:eastAsia="zh-CN" w:bidi="ar"/>
              </w:rPr>
              <w:t>年削减</w:t>
            </w:r>
            <w:r>
              <w:rPr>
                <w:rFonts w:hint="default" w:ascii="Times New Roman" w:hAnsi="Times New Roman" w:eastAsia="楷体_GB2312" w:cs="Times New Roman"/>
                <w:color w:val="000000"/>
                <w:kern w:val="0"/>
                <w:sz w:val="24"/>
                <w:szCs w:val="32"/>
                <w:bdr w:val="none" w:color="auto" w:sz="0" w:space="0"/>
                <w:lang w:val="en-US" w:eastAsia="zh-CN" w:bidi="ar"/>
              </w:rPr>
              <w:t>67.5</w:t>
            </w:r>
            <w:r>
              <w:rPr>
                <w:rFonts w:hint="eastAsia" w:ascii="Times New Roman" w:hAnsi="Times New Roman" w:eastAsia="楷体_GB2312" w:cs="楷体_GB2312"/>
                <w:color w:val="000000"/>
                <w:kern w:val="0"/>
                <w:sz w:val="24"/>
                <w:szCs w:val="32"/>
                <w:bdr w:val="none" w:color="auto" w:sz="0" w:space="0"/>
                <w:lang w:val="en-US" w:eastAsia="zh-CN" w:bidi="ar"/>
              </w:rPr>
              <w:t>％，</w:t>
            </w:r>
            <w:r>
              <w:rPr>
                <w:rFonts w:hint="default" w:ascii="Times New Roman" w:hAnsi="Times New Roman" w:eastAsia="楷体_GB2312" w:cs="Times New Roman"/>
                <w:color w:val="000000"/>
                <w:kern w:val="0"/>
                <w:sz w:val="24"/>
                <w:szCs w:val="32"/>
                <w:bdr w:val="none" w:color="auto" w:sz="0" w:space="0"/>
                <w:lang w:val="en-US" w:eastAsia="zh-CN" w:bidi="ar"/>
              </w:rPr>
              <w:t>2030</w:t>
            </w:r>
            <w:r>
              <w:rPr>
                <w:rFonts w:hint="eastAsia" w:ascii="Times New Roman" w:hAnsi="Times New Roman" w:eastAsia="楷体_GB2312" w:cs="楷体_GB2312"/>
                <w:color w:val="000000"/>
                <w:kern w:val="0"/>
                <w:sz w:val="24"/>
                <w:szCs w:val="32"/>
                <w:bdr w:val="none" w:color="auto" w:sz="0" w:space="0"/>
                <w:lang w:val="en-US" w:eastAsia="zh-CN" w:bidi="ar"/>
              </w:rPr>
              <w:t>年实现除维修和特殊用途以外的完全淘汰。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(HCFC-244)</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一氯四氟丙烷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0.009-0.14</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(HCFC-251)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三氯一氟丙烷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0.001-0.01</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(HCFC-252)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16</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0.005-0.04</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(HCFC-253)</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0.003-0.03</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(HCFC-261)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FCl</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二氯一氟丙烷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0.002-0.02</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(HCFC-262)</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0.002-0.02</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(HCFC-271)</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r>
              <w:rPr>
                <w:rFonts w:hint="default" w:ascii="Times New Roman" w:hAnsi="Times New Roman" w:eastAsia="楷体_GB2312" w:cs="Times New Roman"/>
                <w:color w:val="000000"/>
                <w:kern w:val="0"/>
                <w:sz w:val="24"/>
                <w:szCs w:val="32"/>
                <w:bdr w:val="none" w:color="auto" w:sz="0" w:space="0"/>
                <w:lang w:val="en-US" w:eastAsia="zh-CN" w:bidi="ar"/>
              </w:rPr>
              <w:t>FCl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一氯一氟丙烷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5</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0.001-0.03</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第六类含氢溴氟烃</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二溴一氟甲烷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2866" w:type="dxa"/>
            <w:vMerge w:val="restart"/>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一溴二氟甲烷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0.74</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一溴一氟甲烷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0.73</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四溴一氟乙烷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0.3-0.8</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三溴二氟乙烷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0.5-1.8</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二溴三氟乙烷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0.4-1.6</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一溴四氟乙烷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0.7-1.2</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三溴一氟乙烷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0.1-1.1</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4</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0.2-1.5</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一溴三氟乙烷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0.7-1.6</w:t>
            </w:r>
          </w:p>
        </w:tc>
        <w:tc>
          <w:tcPr>
            <w:tcW w:w="2866" w:type="dxa"/>
            <w:vMerge w:val="restart"/>
            <w:tcBorders>
              <w:top w:val="single" w:color="000000" w:sz="6" w:space="0"/>
              <w:left w:val="single" w:color="000000" w:sz="6" w:space="0"/>
              <w:bottom w:val="single" w:color="000000" w:sz="6" w:space="0"/>
              <w:right w:val="single" w:color="000000" w:sz="12" w:space="0"/>
            </w:tcBorders>
            <w:shd w:val="clear"/>
            <w:vAlign w:val="center"/>
          </w:tcPr>
          <w:p>
            <w:pPr>
              <w:keepNext w:val="0"/>
              <w:keepLines w:val="0"/>
              <w:widowControl/>
              <w:suppressLineNumbers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9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0.1-1.7</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一溴二氟乙烷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3</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0.2-1.1</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FBr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一溴一氟乙烷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0.07-0.1</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六溴一氟丙烷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5</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0.3-1.5</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五溴二氟丙烷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0.2-1.9</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vAlign w:val="center"/>
          </w:tcPr>
          <w:p>
            <w:pPr>
              <w:keepNext w:val="0"/>
              <w:keepLines w:val="0"/>
              <w:widowControl w:val="0"/>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第六类含氢溴氟烃</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四溴三氟丙烷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0.3-1.8</w:t>
            </w:r>
          </w:p>
        </w:tc>
        <w:tc>
          <w:tcPr>
            <w:tcW w:w="2866" w:type="dxa"/>
            <w:vMerge w:val="restart"/>
            <w:tcBorders>
              <w:top w:val="single" w:color="000000" w:sz="6" w:space="0"/>
              <w:left w:val="single" w:color="000000" w:sz="6" w:space="0"/>
              <w:bottom w:val="single" w:color="000000" w:sz="6" w:space="0"/>
              <w:right w:val="single" w:color="000000" w:sz="12" w:space="0"/>
            </w:tcBorders>
            <w:shd w:val="clear"/>
            <w:vAlign w:val="center"/>
          </w:tcPr>
          <w:p>
            <w:pPr>
              <w:keepNext w:val="0"/>
              <w:keepLines w:val="0"/>
              <w:widowControl w:val="0"/>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三溴四氟丙烷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0.5-2.2</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二溴五氟丙烷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0.9-2.0</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一溴六氟丙烷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5</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0.7-3.3</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五溴一氟丙烷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0.1-1.9</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四溴二氟丙烷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16</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0.2-2.1</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三溴三氟丙烷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18</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0.2-5.6</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二溴四氟丙烷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16</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0.3-7.5</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一溴五氟丙烷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8</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0.9-1.4</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四溴一氟丙烷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0.08-1.9</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三溴二氟丙烷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18</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0.1-3.1</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18</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0.1-2.5</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一溴四氟丙烷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0.3-4.4</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210"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三溴一氟丙烷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0.03-0.3</w:t>
            </w:r>
          </w:p>
        </w:tc>
        <w:tc>
          <w:tcPr>
            <w:tcW w:w="2866" w:type="dxa"/>
            <w:vMerge w:val="restart"/>
            <w:tcBorders>
              <w:top w:val="single" w:color="000000" w:sz="6" w:space="0"/>
              <w:left w:val="single" w:color="000000" w:sz="6" w:space="0"/>
              <w:bottom w:val="single" w:color="000000" w:sz="6" w:space="0"/>
              <w:right w:val="single" w:color="000000" w:sz="12" w:space="0"/>
            </w:tcBorders>
            <w:shd w:val="clear"/>
            <w:vAlign w:val="center"/>
          </w:tcPr>
          <w:p>
            <w:pPr>
              <w:keepNext w:val="0"/>
              <w:keepLines w:val="0"/>
              <w:widowControl/>
              <w:suppressLineNumbers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16</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0.1-1.0</w:t>
            </w:r>
          </w:p>
        </w:tc>
        <w:tc>
          <w:tcPr>
            <w:tcW w:w="2866" w:type="dxa"/>
            <w:vMerge w:val="continue"/>
            <w:tcBorders>
              <w:top w:val="single" w:color="000000" w:sz="6" w:space="0"/>
              <w:left w:val="single" w:color="000000" w:sz="6" w:space="0"/>
              <w:bottom w:val="single" w:color="000000" w:sz="6" w:space="0"/>
              <w:right w:val="single" w:color="000000" w:sz="12" w:space="0"/>
            </w:tcBorders>
            <w:shd w:val="cle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restart"/>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第六类含氢溴氟烃</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4</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一溴三氟丙烷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12</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0.07-0.8</w:t>
            </w:r>
          </w:p>
        </w:tc>
        <w:tc>
          <w:tcPr>
            <w:tcW w:w="2866" w:type="dxa"/>
            <w:vMerge w:val="restart"/>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FBr</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二溴一氟丙烷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0.04-0.4</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5</w:t>
            </w:r>
            <w:r>
              <w:rPr>
                <w:rFonts w:hint="default" w:ascii="Times New Roman" w:hAnsi="Times New Roman" w:eastAsia="楷体_GB2312" w:cs="Times New Roman"/>
                <w:color w:val="000000"/>
                <w:kern w:val="0"/>
                <w:sz w:val="24"/>
                <w:szCs w:val="32"/>
                <w:bdr w:val="none" w:color="auto" w:sz="0" w:space="0"/>
                <w:lang w:val="en-US" w:eastAsia="zh-CN" w:bidi="ar"/>
              </w:rPr>
              <w:t>F</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一溴二氟丙烷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9</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0.07-0.8</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vMerge w:val="continue"/>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rPr>
                <w:rFonts w:hint="default" w:ascii="Times New Roman" w:hAnsi="Times New Roman" w:cs="Times New Roman"/>
                <w:sz w:val="20"/>
                <w:szCs w:val="20"/>
              </w:rPr>
            </w:pP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6</w:t>
            </w:r>
            <w:r>
              <w:rPr>
                <w:rFonts w:hint="default" w:ascii="Times New Roman" w:hAnsi="Times New Roman" w:eastAsia="楷体_GB2312" w:cs="Times New Roman"/>
                <w:color w:val="000000"/>
                <w:kern w:val="0"/>
                <w:sz w:val="24"/>
                <w:szCs w:val="32"/>
                <w:bdr w:val="none" w:color="auto" w:sz="0" w:space="0"/>
                <w:lang w:val="en-US" w:eastAsia="zh-CN" w:bidi="ar"/>
              </w:rPr>
              <w:t>FBr</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一溴一氟丙烷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5</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0.02-0.7</w:t>
            </w:r>
          </w:p>
        </w:tc>
        <w:tc>
          <w:tcPr>
            <w:tcW w:w="2866" w:type="dxa"/>
            <w:vMerge w:val="continue"/>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306" w:hRule="atLeast"/>
          <w:jc w:val="center"/>
        </w:trPr>
        <w:tc>
          <w:tcPr>
            <w:tcW w:w="946" w:type="dxa"/>
            <w:tcBorders>
              <w:top w:val="single" w:color="000000" w:sz="6" w:space="0"/>
              <w:left w:val="single" w:color="000000" w:sz="12"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第七类溴氯甲烷</w:t>
            </w:r>
          </w:p>
        </w:tc>
        <w:tc>
          <w:tcPr>
            <w:tcW w:w="1640"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2</w:t>
            </w:r>
            <w:r>
              <w:rPr>
                <w:rFonts w:hint="default" w:ascii="Times New Roman" w:hAnsi="Times New Roman" w:eastAsia="楷体_GB2312" w:cs="Times New Roman"/>
                <w:color w:val="000000"/>
                <w:kern w:val="0"/>
                <w:sz w:val="24"/>
                <w:szCs w:val="32"/>
                <w:bdr w:val="none" w:color="auto" w:sz="0" w:space="0"/>
                <w:lang w:val="en-US" w:eastAsia="zh-CN" w:bidi="ar"/>
              </w:rPr>
              <w:t>BrCl</w:t>
            </w:r>
          </w:p>
        </w:tc>
        <w:tc>
          <w:tcPr>
            <w:tcW w:w="169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溴氯甲烷</w:t>
            </w:r>
          </w:p>
        </w:tc>
        <w:tc>
          <w:tcPr>
            <w:tcW w:w="1021"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1</w:t>
            </w:r>
          </w:p>
        </w:tc>
        <w:tc>
          <w:tcPr>
            <w:tcW w:w="1365" w:type="dxa"/>
            <w:tcBorders>
              <w:top w:val="single" w:color="000000" w:sz="6" w:space="0"/>
              <w:left w:val="single" w:color="000000" w:sz="6" w:space="0"/>
              <w:bottom w:val="single" w:color="000000" w:sz="6"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0.12</w:t>
            </w:r>
          </w:p>
        </w:tc>
        <w:tc>
          <w:tcPr>
            <w:tcW w:w="2866" w:type="dxa"/>
            <w:tcBorders>
              <w:top w:val="single" w:color="000000" w:sz="6" w:space="0"/>
              <w:left w:val="single" w:color="000000" w:sz="6" w:space="0"/>
              <w:bottom w:val="single" w:color="000000" w:sz="6"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按照《议定书》及相关修正案规定，禁止生产和使用。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shd w:val="clear"/>
          <w:tblLayout w:type="fixed"/>
          <w:tblCellMar>
            <w:top w:w="0" w:type="dxa"/>
            <w:left w:w="0" w:type="dxa"/>
            <w:bottom w:w="0" w:type="dxa"/>
            <w:right w:w="0" w:type="dxa"/>
          </w:tblCellMar>
        </w:tblPrEx>
        <w:trPr>
          <w:trHeight w:val="306" w:hRule="atLeast"/>
          <w:jc w:val="center"/>
        </w:trPr>
        <w:tc>
          <w:tcPr>
            <w:tcW w:w="946" w:type="dxa"/>
            <w:tcBorders>
              <w:top w:val="single" w:color="000000" w:sz="6" w:space="0"/>
              <w:left w:val="single" w:color="000000" w:sz="12" w:space="0"/>
              <w:bottom w:val="single" w:color="000000" w:sz="12"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第八类甲基溴</w:t>
            </w:r>
          </w:p>
        </w:tc>
        <w:tc>
          <w:tcPr>
            <w:tcW w:w="1640" w:type="dxa"/>
            <w:tcBorders>
              <w:top w:val="single" w:color="000000" w:sz="6" w:space="0"/>
              <w:left w:val="single" w:color="000000" w:sz="6" w:space="0"/>
              <w:bottom w:val="single" w:color="000000" w:sz="12"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27" w:type="dxa"/>
            <w:tcBorders>
              <w:top w:val="single" w:color="000000" w:sz="6" w:space="0"/>
              <w:left w:val="single" w:color="000000" w:sz="6" w:space="0"/>
              <w:bottom w:val="single" w:color="000000" w:sz="12"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CH</w:t>
            </w:r>
            <w:r>
              <w:rPr>
                <w:rFonts w:hint="default" w:ascii="Times New Roman" w:hAnsi="Times New Roman" w:eastAsia="楷体_GB2312" w:cs="Times New Roman"/>
                <w:color w:val="000000"/>
                <w:kern w:val="0"/>
                <w:sz w:val="24"/>
                <w:szCs w:val="32"/>
                <w:bdr w:val="none" w:color="auto" w:sz="0" w:space="0"/>
                <w:vertAlign w:val="subscript"/>
                <w:lang w:val="en-US" w:eastAsia="zh-CN" w:bidi="ar"/>
              </w:rPr>
              <w:t>3</w:t>
            </w:r>
            <w:r>
              <w:rPr>
                <w:rFonts w:hint="default" w:ascii="Times New Roman" w:hAnsi="Times New Roman" w:eastAsia="楷体_GB2312" w:cs="Times New Roman"/>
                <w:color w:val="000000"/>
                <w:kern w:val="0"/>
                <w:sz w:val="24"/>
                <w:szCs w:val="32"/>
                <w:bdr w:val="none" w:color="auto" w:sz="0" w:space="0"/>
                <w:lang w:val="en-US" w:eastAsia="zh-CN" w:bidi="ar"/>
              </w:rPr>
              <w:t>Br</w:t>
            </w:r>
          </w:p>
        </w:tc>
        <w:tc>
          <w:tcPr>
            <w:tcW w:w="1691" w:type="dxa"/>
            <w:tcBorders>
              <w:top w:val="single" w:color="000000" w:sz="6" w:space="0"/>
              <w:left w:val="single" w:color="000000" w:sz="6" w:space="0"/>
              <w:bottom w:val="single" w:color="000000" w:sz="12"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一溴甲烷</w:t>
            </w:r>
          </w:p>
        </w:tc>
        <w:tc>
          <w:tcPr>
            <w:tcW w:w="1021" w:type="dxa"/>
            <w:tcBorders>
              <w:top w:val="single" w:color="000000" w:sz="6" w:space="0"/>
              <w:left w:val="single" w:color="000000" w:sz="6" w:space="0"/>
              <w:bottom w:val="single" w:color="000000" w:sz="12"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　</w:t>
            </w:r>
          </w:p>
        </w:tc>
        <w:tc>
          <w:tcPr>
            <w:tcW w:w="1365" w:type="dxa"/>
            <w:tcBorders>
              <w:top w:val="single" w:color="000000" w:sz="6" w:space="0"/>
              <w:left w:val="single" w:color="000000" w:sz="6" w:space="0"/>
              <w:bottom w:val="single" w:color="000000" w:sz="12" w:space="0"/>
              <w:right w:val="single" w:color="000000" w:sz="6"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center"/>
              <w:rPr>
                <w:rFonts w:eastAsia="楷体_GB2312"/>
                <w:color w:val="000000"/>
                <w:kern w:val="0"/>
                <w:sz w:val="24"/>
                <w:szCs w:val="32"/>
                <w:bdr w:val="none" w:color="auto" w:sz="0" w:space="0"/>
                <w:lang w:val="en-US"/>
              </w:rPr>
            </w:pPr>
            <w:r>
              <w:rPr>
                <w:rFonts w:hint="default" w:ascii="Times New Roman" w:hAnsi="Times New Roman" w:eastAsia="楷体_GB2312" w:cs="Times New Roman"/>
                <w:color w:val="000000"/>
                <w:kern w:val="0"/>
                <w:sz w:val="24"/>
                <w:szCs w:val="32"/>
                <w:bdr w:val="none" w:color="auto" w:sz="0" w:space="0"/>
                <w:lang w:val="en-US" w:eastAsia="zh-CN" w:bidi="ar"/>
              </w:rPr>
              <w:t>0.6</w:t>
            </w:r>
          </w:p>
        </w:tc>
        <w:tc>
          <w:tcPr>
            <w:tcW w:w="2866" w:type="dxa"/>
            <w:tcBorders>
              <w:top w:val="single" w:color="000000" w:sz="6" w:space="0"/>
              <w:left w:val="single" w:color="000000" w:sz="6" w:space="0"/>
              <w:bottom w:val="single" w:color="000000" w:sz="12" w:space="0"/>
              <w:right w:val="single" w:color="000000" w:sz="12" w:space="0"/>
            </w:tcBorders>
            <w:shd w:val="clear"/>
            <w:tcMar>
              <w:left w:w="108" w:type="dxa"/>
              <w:right w:w="108" w:type="dxa"/>
            </w:tcMar>
            <w:vAlign w:val="center"/>
          </w:tcPr>
          <w:p>
            <w:pPr>
              <w:keepNext w:val="0"/>
              <w:keepLines w:val="0"/>
              <w:widowControl/>
              <w:suppressLineNumbers w:val="0"/>
              <w:wordWrap w:val="0"/>
              <w:spacing w:before="0" w:beforeAutospacing="0" w:after="0" w:afterAutospacing="0" w:line="300" w:lineRule="exact"/>
              <w:ind w:left="0" w:right="0"/>
              <w:jc w:val="left"/>
              <w:rPr>
                <w:rFonts w:eastAsia="楷体_GB2312"/>
                <w:color w:val="000000"/>
                <w:kern w:val="0"/>
                <w:sz w:val="24"/>
                <w:szCs w:val="32"/>
                <w:bdr w:val="none" w:color="auto" w:sz="0" w:space="0"/>
                <w:lang w:val="en-US"/>
              </w:rPr>
            </w:pPr>
            <w:r>
              <w:rPr>
                <w:rFonts w:hint="eastAsia" w:ascii="Times New Roman" w:hAnsi="Times New Roman" w:eastAsia="楷体_GB2312" w:cs="楷体_GB2312"/>
                <w:color w:val="000000"/>
                <w:kern w:val="0"/>
                <w:sz w:val="24"/>
                <w:szCs w:val="32"/>
                <w:bdr w:val="none" w:color="auto" w:sz="0" w:space="0"/>
                <w:lang w:val="en-US" w:eastAsia="zh-CN" w:bidi="ar"/>
              </w:rPr>
              <w:t>主要用途为杀虫剂、土壤熏蒸剂等。按《议定书》规定，应在</w:t>
            </w:r>
            <w:r>
              <w:rPr>
                <w:rFonts w:hint="default" w:ascii="Times New Roman" w:hAnsi="Times New Roman" w:eastAsia="楷体_GB2312" w:cs="Times New Roman"/>
                <w:color w:val="000000"/>
                <w:kern w:val="0"/>
                <w:sz w:val="24"/>
                <w:szCs w:val="32"/>
                <w:bdr w:val="none" w:color="auto" w:sz="0" w:space="0"/>
                <w:lang w:val="en-US" w:eastAsia="zh-CN" w:bidi="ar"/>
              </w:rPr>
              <w:t>2015</w:t>
            </w:r>
            <w:r>
              <w:rPr>
                <w:rFonts w:hint="eastAsia" w:ascii="Times New Roman" w:hAnsi="Times New Roman" w:eastAsia="楷体_GB2312" w:cs="楷体_GB2312"/>
                <w:color w:val="000000"/>
                <w:kern w:val="0"/>
                <w:sz w:val="24"/>
                <w:szCs w:val="32"/>
                <w:bdr w:val="none" w:color="auto" w:sz="0" w:space="0"/>
                <w:lang w:val="en-US" w:eastAsia="zh-CN" w:bidi="ar"/>
              </w:rPr>
              <w:t>年前实现除特殊用途外所有甲基溴的生产和使用淘汰。</w:t>
            </w:r>
          </w:p>
        </w:tc>
      </w:tr>
    </w:tbl>
    <w:p>
      <w:pPr>
        <w:keepNext w:val="0"/>
        <w:keepLines w:val="0"/>
        <w:widowControl/>
        <w:suppressLineNumbers w:val="0"/>
        <w:spacing w:before="0" w:beforeAutospacing="0" w:after="0" w:afterAutospacing="0"/>
        <w:ind w:left="0" w:right="0"/>
        <w:jc w:val="left"/>
        <w:rPr>
          <w:rFonts w:eastAsia="楷体_GB2312"/>
          <w:color w:val="000000"/>
          <w:kern w:val="0"/>
          <w:sz w:val="24"/>
          <w:szCs w:val="32"/>
          <w:lang w:val="en-US"/>
        </w:rPr>
      </w:pPr>
      <w:r>
        <w:rPr>
          <w:rFonts w:hint="default" w:ascii="Times New Roman" w:hAnsi="Times New Roman" w:eastAsia="楷体_GB2312" w:cs="Times New Roman"/>
          <w:color w:val="000000"/>
          <w:kern w:val="0"/>
          <w:sz w:val="24"/>
          <w:szCs w:val="32"/>
          <w:lang w:val="en-US" w:eastAsia="zh-CN" w:bidi="ar"/>
        </w:rPr>
        <w:t xml:space="preserve">* </w:t>
      </w:r>
      <w:r>
        <w:rPr>
          <w:rFonts w:hint="eastAsia" w:ascii="Times New Roman" w:hAnsi="Times New Roman" w:eastAsia="楷体_GB2312" w:cs="楷体_GB2312"/>
          <w:color w:val="000000"/>
          <w:kern w:val="0"/>
          <w:sz w:val="24"/>
          <w:szCs w:val="32"/>
          <w:lang w:val="en-US" w:eastAsia="zh-CN" w:bidi="ar"/>
        </w:rPr>
        <w:t>在列出消耗臭氧潜能值的幅度时，为蒙特利尔议定书的目的应使用该幅度的最高值。作为单一数值列出的消耗臭氧潜能值是根据实验室的测量计算得出的。作为幅度列出的潜能值是根据估算得出的，因为较不确定，幅度值涉及一个同质异构群的潜能值，其最高值是具有最大消耗臭氧潜能值的异构体的消耗臭氧潜能值估计数，最低值是具有最少消耗臭氧潜能值的异构体的潜能值估计数。</w:t>
      </w:r>
    </w:p>
    <w:p>
      <w:pPr>
        <w:keepNext w:val="0"/>
        <w:keepLines w:val="0"/>
        <w:widowControl/>
        <w:suppressLineNumbers w:val="0"/>
        <w:jc w:val="left"/>
      </w:pPr>
      <w:r>
        <w:rPr>
          <w:rFonts w:hint="default" w:ascii="Times New Roman" w:hAnsi="Times New Roman" w:eastAsia="楷体_GB2312" w:cs="Times New Roman"/>
          <w:color w:val="000000"/>
          <w:kern w:val="2"/>
          <w:sz w:val="24"/>
          <w:szCs w:val="32"/>
          <w:lang w:val="en-US" w:eastAsia="zh-CN" w:bidi="ar"/>
        </w:rPr>
        <w:t xml:space="preserve">** </w:t>
      </w:r>
      <w:r>
        <w:rPr>
          <w:rFonts w:hint="eastAsia" w:ascii="Times New Roman" w:hAnsi="Times New Roman" w:eastAsia="楷体_GB2312" w:cs="Times New Roman"/>
          <w:color w:val="000000"/>
          <w:kern w:val="2"/>
          <w:sz w:val="24"/>
          <w:szCs w:val="32"/>
          <w:lang w:val="en-US" w:eastAsia="zh-CN" w:bidi="ar"/>
        </w:rPr>
        <w:t>本分子式并不指</w:t>
      </w:r>
      <w:r>
        <w:rPr>
          <w:rFonts w:hint="default" w:ascii="Times New Roman" w:hAnsi="Times New Roman" w:eastAsia="楷体_GB2312" w:cs="Times New Roman"/>
          <w:color w:val="000000"/>
          <w:kern w:val="2"/>
          <w:sz w:val="24"/>
          <w:szCs w:val="32"/>
          <w:lang w:val="en-US" w:eastAsia="zh-CN" w:bidi="ar"/>
        </w:rPr>
        <w:t>1,1,2-</w:t>
      </w:r>
      <w:r>
        <w:rPr>
          <w:rFonts w:hint="eastAsia" w:ascii="Times New Roman" w:hAnsi="Times New Roman" w:eastAsia="楷体_GB2312" w:cs="Times New Roman"/>
          <w:color w:val="000000"/>
          <w:kern w:val="2"/>
          <w:sz w:val="24"/>
          <w:szCs w:val="32"/>
          <w:lang w:val="en-US" w:eastAsia="zh-CN" w:bidi="ar"/>
        </w:rPr>
        <w:t>三氯乙烷。</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default"/>
    <w:sig w:usb0="00000000" w:usb1="080E0000" w:usb2="00000000" w:usb3="00000000" w:csb0="00040000" w:csb1="00000000"/>
  </w:font>
  <w:font w:name="方正小标宋简体">
    <w:altName w:val="文泉驿等宽微米黑"/>
    <w:panose1 w:val="00000000000000000000"/>
    <w:charset w:val="86"/>
    <w:family w:val="auto"/>
    <w:pitch w:val="default"/>
    <w:sig w:usb0="00000000" w:usb1="080E0000" w:usb2="00000000" w:usb3="00000000" w:csb0="00040000" w:csb1="00000000"/>
  </w:font>
  <w:font w:name="楷体_GB2312">
    <w:altName w:val="楷体"/>
    <w:panose1 w:val="00000000000000000000"/>
    <w:charset w:val="86"/>
    <w:family w:val="auto"/>
    <w:pitch w:val="default"/>
    <w:sig w:usb0="00000000"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小标宋简体">
    <w:altName w:val="宋体"/>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0" w:usb1="080E0000" w:usb2="00000000" w:usb3="00000000" w:csb0="00040000" w:csb1="00000000"/>
  </w:font>
  <w:font w:name="@楷体_GB2312">
    <w:altName w:val="宋体"/>
    <w:panose1 w:val="00000000000000000000"/>
    <w:charset w:val="86"/>
    <w:family w:val="auto"/>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文泉驿等宽微米黑">
    <w:panose1 w:val="020B0606030804020204"/>
    <w:charset w:val="86"/>
    <w:family w:val="auto"/>
    <w:pitch w:val="default"/>
    <w:sig w:usb0="E10002EF" w:usb1="6BDFFCFB" w:usb2="00800036" w:usb3="00000000" w:csb0="603E01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B70D9"/>
    <w:rsid w:val="172B70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10">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Body Text Indent"/>
    <w:basedOn w:val="1"/>
    <w:link w:val="18"/>
    <w:uiPriority w:val="0"/>
    <w:pPr>
      <w:spacing w:after="120" w:afterLines="0" w:afterAutospacing="0"/>
      <w:ind w:left="420" w:leftChars="200"/>
    </w:pPr>
  </w:style>
  <w:style w:type="paragraph" w:styleId="6">
    <w:name w:val="Balloon Text"/>
    <w:basedOn w:val="1"/>
    <w:link w:val="16"/>
    <w:uiPriority w:val="0"/>
    <w:rPr>
      <w:sz w:val="18"/>
    </w:rPr>
  </w:style>
  <w:style w:type="paragraph" w:styleId="7">
    <w:name w:val="footer"/>
    <w:basedOn w:val="1"/>
    <w:link w:val="11"/>
    <w:uiPriority w:val="0"/>
    <w:pPr>
      <w:tabs>
        <w:tab w:val="center" w:pos="4153"/>
        <w:tab w:val="right" w:pos="8306"/>
      </w:tabs>
      <w:snapToGrid w:val="0"/>
      <w:jc w:val="left"/>
    </w:pPr>
    <w:rPr>
      <w:sz w:val="18"/>
    </w:rPr>
  </w:style>
  <w:style w:type="paragraph" w:styleId="8">
    <w:name w:val="header"/>
    <w:basedOn w:val="1"/>
    <w:link w:val="1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页脚 Char"/>
    <w:basedOn w:val="9"/>
    <w:link w:val="7"/>
    <w:uiPriority w:val="0"/>
    <w:rPr>
      <w:rFonts w:hint="eastAsia" w:ascii="仿宋_GB2312" w:eastAsia="仿宋_GB2312" w:cs="仿宋_GB2312"/>
      <w:kern w:val="2"/>
      <w:sz w:val="18"/>
      <w:szCs w:val="18"/>
    </w:rPr>
  </w:style>
  <w:style w:type="character" w:customStyle="1" w:styleId="12">
    <w:name w:val="标题 1 Char"/>
    <w:basedOn w:val="9"/>
    <w:link w:val="2"/>
    <w:uiPriority w:val="0"/>
    <w:rPr>
      <w:rFonts w:hint="eastAsia" w:ascii="黑体" w:hAnsi="宋体" w:eastAsia="黑体" w:cs="黑体"/>
      <w:bCs/>
      <w:kern w:val="44"/>
      <w:sz w:val="30"/>
      <w:szCs w:val="44"/>
    </w:rPr>
  </w:style>
  <w:style w:type="character" w:customStyle="1" w:styleId="13">
    <w:name w:val="标题 2 Char"/>
    <w:basedOn w:val="9"/>
    <w:link w:val="3"/>
    <w:uiPriority w:val="0"/>
    <w:rPr>
      <w:rFonts w:ascii="Arial" w:hAnsi="Arial" w:eastAsia="楷体_GB2312" w:cs="Arial"/>
      <w:b/>
      <w:kern w:val="2"/>
      <w:sz w:val="32"/>
      <w:szCs w:val="32"/>
    </w:rPr>
  </w:style>
  <w:style w:type="character" w:customStyle="1" w:styleId="14">
    <w:name w:val="标题 3 Char"/>
    <w:basedOn w:val="9"/>
    <w:link w:val="4"/>
    <w:uiPriority w:val="0"/>
    <w:rPr>
      <w:rFonts w:hint="eastAsia" w:ascii="仿宋_GB2312" w:eastAsia="仿宋_GB2312" w:cs="仿宋_GB2312"/>
      <w:b/>
      <w:kern w:val="2"/>
      <w:sz w:val="30"/>
      <w:szCs w:val="32"/>
    </w:rPr>
  </w:style>
  <w:style w:type="character" w:customStyle="1" w:styleId="15">
    <w:name w:val="批注框文本 Char"/>
    <w:basedOn w:val="9"/>
    <w:link w:val="6"/>
    <w:uiPriority w:val="0"/>
    <w:rPr>
      <w:rFonts w:hint="eastAsia" w:ascii="仿宋_GB2312" w:eastAsia="仿宋_GB2312" w:cs="仿宋_GB2312"/>
      <w:kern w:val="2"/>
      <w:sz w:val="18"/>
      <w:szCs w:val="18"/>
    </w:rPr>
  </w:style>
  <w:style w:type="character" w:customStyle="1" w:styleId="16">
    <w:name w:val="批注框文本 Char1"/>
    <w:basedOn w:val="9"/>
    <w:link w:val="6"/>
    <w:uiPriority w:val="0"/>
    <w:rPr>
      <w:rFonts w:hint="eastAsia" w:ascii="仿宋_GB2312" w:eastAsia="仿宋_GB2312" w:cs="仿宋_GB2312"/>
      <w:kern w:val="2"/>
      <w:sz w:val="18"/>
      <w:szCs w:val="18"/>
    </w:rPr>
  </w:style>
  <w:style w:type="character" w:customStyle="1" w:styleId="17">
    <w:name w:val="页眉 Char"/>
    <w:basedOn w:val="9"/>
    <w:link w:val="8"/>
    <w:uiPriority w:val="0"/>
    <w:rPr>
      <w:rFonts w:hint="eastAsia" w:ascii="仿宋_GB2312" w:eastAsia="仿宋_GB2312" w:cs="仿宋_GB2312"/>
      <w:kern w:val="2"/>
      <w:sz w:val="18"/>
      <w:szCs w:val="18"/>
    </w:rPr>
  </w:style>
  <w:style w:type="character" w:customStyle="1" w:styleId="18">
    <w:name w:val="正文文本缩进 Char"/>
    <w:basedOn w:val="9"/>
    <w:link w:val="5"/>
    <w:uiPriority w:val="0"/>
    <w:rPr>
      <w:rFonts w:hint="eastAsia" w:ascii="仿宋_GB2312" w:eastAsia="仿宋_GB2312" w:cs="仿宋_GB2312"/>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2019-12-26T07:58:00Z</dcterms:created>
  <dc:creator>黄洁</dc:creator>
  <cp:lastModifiedBy>黄洁</cp:lastModifiedBy>
  <dcterms:modified xsi:type="dcterms:W3CDTF">2019-12-26T07:59:48Z</dcterms:modified>
  <dc:title>附件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