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6D" w:rsidRPr="00E869C5" w:rsidRDefault="00AF3F6D" w:rsidP="00AF3F6D">
      <w:pPr>
        <w:ind w:firstLineChars="300" w:firstLine="960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 w:rsidRPr="00E869C5">
        <w:rPr>
          <w:rFonts w:ascii="宋体" w:eastAsia="宋体" w:hAnsi="宋体" w:hint="eastAsia"/>
          <w:sz w:val="32"/>
          <w:szCs w:val="32"/>
        </w:rPr>
        <w:t>附件2：</w:t>
      </w:r>
      <w:bookmarkStart w:id="0" w:name="_GoBack"/>
      <w:r w:rsidRPr="00E869C5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20</w:t>
      </w:r>
      <w:r w:rsidRPr="00E869C5"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20</w:t>
      </w:r>
      <w:r w:rsidRPr="00E869C5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年广东省生态环境监测网络项目设备采购清单厂商征求意见表</w:t>
      </w:r>
      <w:bookmarkEnd w:id="0"/>
    </w:p>
    <w:p w:rsidR="00AF3F6D" w:rsidRPr="00EF3052" w:rsidRDefault="00AF3F6D" w:rsidP="00AF3F6D">
      <w:pPr>
        <w:ind w:firstLineChars="300" w:firstLine="960"/>
        <w:rPr>
          <w:rFonts w:cs="宋体"/>
          <w:b/>
          <w:bCs/>
          <w:color w:val="000000"/>
          <w:kern w:val="0"/>
          <w:sz w:val="32"/>
          <w:szCs w:val="32"/>
        </w:rPr>
      </w:pPr>
    </w:p>
    <w:p w:rsidR="00AF3F6D" w:rsidRPr="00EF3052" w:rsidRDefault="00AF3F6D" w:rsidP="00AF3F6D">
      <w:pPr>
        <w:ind w:firstLineChars="300" w:firstLine="632"/>
        <w:rPr>
          <w:rFonts w:ascii="黑体" w:eastAsia="黑体" w:hAnsi="黑体"/>
          <w:sz w:val="32"/>
          <w:szCs w:val="32"/>
        </w:rPr>
      </w:pPr>
      <w:r w:rsidRPr="00EF305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 xml:space="preserve">厂商名称： </w:t>
      </w:r>
      <w:r w:rsidRPr="00EF3052">
        <w:rPr>
          <w:rFonts w:ascii="宋体" w:eastAsia="宋体" w:hAnsi="宋体" w:cs="宋体"/>
          <w:b/>
          <w:bCs/>
          <w:color w:val="000000"/>
          <w:kern w:val="0"/>
          <w:szCs w:val="21"/>
        </w:rPr>
        <w:t xml:space="preserve">                                                         </w:t>
      </w:r>
      <w:r w:rsidRPr="00EF3052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联系电话：</w:t>
      </w:r>
    </w:p>
    <w:tbl>
      <w:tblPr>
        <w:tblW w:w="4935" w:type="pct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565"/>
        <w:gridCol w:w="1938"/>
        <w:gridCol w:w="636"/>
        <w:gridCol w:w="719"/>
        <w:gridCol w:w="1162"/>
        <w:gridCol w:w="867"/>
        <w:gridCol w:w="1302"/>
        <w:gridCol w:w="1162"/>
        <w:gridCol w:w="1156"/>
        <w:gridCol w:w="1302"/>
        <w:gridCol w:w="801"/>
        <w:gridCol w:w="534"/>
      </w:tblGrid>
      <w:tr w:rsidR="00AF3F6D" w:rsidRPr="00EF3052" w:rsidTr="00ED15A1">
        <w:trPr>
          <w:trHeight w:val="454"/>
          <w:tblHeader/>
        </w:trPr>
        <w:tc>
          <w:tcPr>
            <w:tcW w:w="226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04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厂家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产品特点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市场价格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服务特点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案例用户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AF3F6D" w:rsidRPr="00EF3052" w:rsidRDefault="00AF3F6D" w:rsidP="00ED15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30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F3F6D" w:rsidRPr="001F3009" w:rsidTr="00ED15A1">
        <w:trPr>
          <w:trHeight w:val="990"/>
        </w:trPr>
        <w:tc>
          <w:tcPr>
            <w:tcW w:w="226" w:type="pct"/>
            <w:vMerge w:val="restart"/>
            <w:shd w:val="clear" w:color="auto" w:fill="auto"/>
            <w:vAlign w:val="center"/>
          </w:tcPr>
          <w:p w:rsidR="00AF3F6D" w:rsidRDefault="00AF3F6D" w:rsidP="00ED15A1">
            <w:pPr>
              <w:jc w:val="center"/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68" w:type="pct"/>
            <w:vMerge w:val="restart"/>
            <w:vAlign w:val="center"/>
          </w:tcPr>
          <w:p w:rsidR="00AF3F6D" w:rsidRPr="001F3009" w:rsidRDefault="00AF3F6D" w:rsidP="00ED15A1">
            <w:pPr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2020</w:t>
            </w: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年东江流域智慧生态视频监控服务项目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F3F6D" w:rsidRDefault="00AF3F6D" w:rsidP="00ED15A1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星光级</w:t>
            </w:r>
            <w:r>
              <w:rPr>
                <w:rFonts w:ascii="Times New Roman" w:eastAsia="宋体" w:hAnsi="Times New Roman"/>
                <w:szCs w:val="21"/>
              </w:rPr>
              <w:t>360°</w:t>
            </w:r>
            <w:r>
              <w:rPr>
                <w:rFonts w:ascii="Times New Roman" w:eastAsia="宋体" w:hAnsi="Times New Roman" w:hint="eastAsia"/>
                <w:szCs w:val="21"/>
              </w:rPr>
              <w:t>全景一体式网络高清红外智能球机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990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Default="00AF3F6D" w:rsidP="00ED15A1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800</w:t>
            </w:r>
            <w:r>
              <w:rPr>
                <w:rFonts w:ascii="Times New Roman" w:eastAsia="宋体" w:hAnsi="Times New Roman" w:hint="eastAsia"/>
                <w:szCs w:val="21"/>
              </w:rPr>
              <w:t>万像素星光级</w:t>
            </w:r>
            <w:r>
              <w:rPr>
                <w:rFonts w:ascii="Times New Roman" w:eastAsia="宋体" w:hAnsi="Times New Roman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szCs w:val="21"/>
              </w:rPr>
              <w:t>寸红外网络高清高速智能球机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24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990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Default="00AF3F6D" w:rsidP="00ED15A1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400</w:t>
            </w:r>
            <w:r>
              <w:rPr>
                <w:rFonts w:ascii="Times New Roman" w:eastAsia="宋体" w:hAnsi="Times New Roman" w:hint="eastAsia"/>
                <w:szCs w:val="21"/>
              </w:rPr>
              <w:t>万星光级</w:t>
            </w:r>
            <w:r>
              <w:rPr>
                <w:rFonts w:ascii="Times New Roman" w:eastAsia="宋体" w:hAnsi="Times New Roman"/>
                <w:szCs w:val="21"/>
              </w:rPr>
              <w:t xml:space="preserve">1/2.7”CMOS </w:t>
            </w:r>
            <w:r>
              <w:rPr>
                <w:rFonts w:ascii="Times New Roman" w:eastAsia="宋体" w:hAnsi="Times New Roman" w:hint="eastAsia"/>
                <w:szCs w:val="21"/>
              </w:rPr>
              <w:t>智能筒型网络摄像机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608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Default="00AF3F6D" w:rsidP="00ED15A1">
            <w:pPr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高清网络一体化云台摄像机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已建视频点位运维服务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28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 w:val="restar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8" w:type="pct"/>
            <w:vMerge w:val="restart"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2020</w:t>
            </w: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年区域空气质量预报预测业务续建项目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2020</w:t>
            </w:r>
            <w:r w:rsidRPr="001F3009">
              <w:rPr>
                <w:rFonts w:ascii="Times New Roman" w:eastAsia="宋体" w:hAnsi="Times New Roman"/>
                <w:szCs w:val="21"/>
              </w:rPr>
              <w:t>年广东省大气排放源清单估算和未来</w:t>
            </w:r>
            <w:r w:rsidRPr="001F3009">
              <w:rPr>
                <w:rFonts w:ascii="Times New Roman" w:eastAsia="宋体" w:hAnsi="Times New Roman"/>
                <w:szCs w:val="21"/>
              </w:rPr>
              <w:t>30-40</w:t>
            </w:r>
            <w:r w:rsidRPr="001F3009">
              <w:rPr>
                <w:rFonts w:ascii="Times New Roman" w:eastAsia="宋体" w:hAnsi="Times New Roman"/>
                <w:szCs w:val="21"/>
              </w:rPr>
              <w:t>天数值预报功能拓展技术服务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  <w:lang w:bidi="ar"/>
              </w:rPr>
              <w:t>代表性城市空气质量健康指数（</w:t>
            </w:r>
            <w:r w:rsidRPr="001F3009">
              <w:rPr>
                <w:rFonts w:ascii="Times New Roman" w:eastAsia="宋体" w:hAnsi="Times New Roman"/>
                <w:szCs w:val="21"/>
                <w:lang w:bidi="ar"/>
              </w:rPr>
              <w:t>AQHI</w:t>
            </w:r>
            <w:r w:rsidRPr="001F3009">
              <w:rPr>
                <w:rFonts w:ascii="Times New Roman" w:eastAsia="宋体" w:hAnsi="Times New Roman"/>
                <w:szCs w:val="21"/>
                <w:lang w:bidi="ar"/>
              </w:rPr>
              <w:t>）初步构建和基于观测的大气环境达标管理与臭氧分析功能技术服务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 w:val="restar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8" w:type="pct"/>
            <w:vMerge w:val="restart"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广东省生态遥感监测中心（三期）建设项目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卫星遥感数据及专题产品管理运营服务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自然保护区遥感监管业务服务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生态遥感野外核查业务服务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 w:val="restar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8" w:type="pct"/>
            <w:vMerge w:val="restart"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2020</w:t>
            </w: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年广东省环境监测中心监测仪器设备购置项目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红外测油仪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全自动紫外测油仪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CC54E1">
              <w:rPr>
                <w:rFonts w:ascii="Times New Roman" w:eastAsia="宋体" w:hAnsi="Times New Roman"/>
                <w:szCs w:val="21"/>
              </w:rPr>
              <w:t>pH</w:t>
            </w:r>
            <w:r w:rsidRPr="00CC54E1">
              <w:rPr>
                <w:rFonts w:ascii="Times New Roman" w:eastAsia="宋体" w:hAnsi="Times New Roman"/>
                <w:szCs w:val="21"/>
              </w:rPr>
              <w:t>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硫化物酸纯化吹气装置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分光光度计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恒温恒湿自动称重系统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洗瓶机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冷水机（分体式）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UPS</w:t>
            </w: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（不间断电源）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液相</w:t>
            </w: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-</w:t>
            </w: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紫外可见分光光度计（</w:t>
            </w: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IC-UV/VIS</w:t>
            </w: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）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高分辨气相</w:t>
            </w: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-</w:t>
            </w: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高分辨质谱联用仪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spacing w:line="340" w:lineRule="exact"/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车辆购置、内外改装和上牌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VOCs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走航系统（</w:t>
            </w:r>
            <w:r w:rsidRPr="00AC6989">
              <w:rPr>
                <w:rFonts w:ascii="Times New Roman" w:eastAsia="宋体" w:hAnsi="Times New Roman" w:hint="eastAsia"/>
                <w:bCs/>
                <w:kern w:val="0"/>
                <w:szCs w:val="21"/>
              </w:rPr>
              <w:t>单质谱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）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AC6989">
              <w:rPr>
                <w:rFonts w:ascii="Times New Roman" w:eastAsia="宋体" w:hAnsi="Times New Roman" w:hint="eastAsia"/>
                <w:bCs/>
                <w:kern w:val="0"/>
                <w:szCs w:val="21"/>
              </w:rPr>
              <w:t>便携式气质联用仪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 w:rsidRPr="00AC698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VOCs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分析专用动态校准仪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NH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  <w:vertAlign w:val="subscript"/>
              </w:rPr>
              <w:t>3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/NOx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分析仪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H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  <w:vertAlign w:val="subscript"/>
              </w:rPr>
              <w:t>2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S/SO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  <w:vertAlign w:val="subscript"/>
              </w:rPr>
              <w:t>2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分析仪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CO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分析仪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O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  <w:vertAlign w:val="subscript"/>
              </w:rPr>
              <w:t>3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分析仪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PM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  <w:vertAlign w:val="subscript"/>
              </w:rPr>
              <w:t>2.5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颗粒物分析仪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PM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  <w:vertAlign w:val="subscript"/>
              </w:rPr>
              <w:t>10</w:t>
            </w: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颗粒物分析仪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kern w:val="0"/>
                <w:szCs w:val="21"/>
                <w:lang w:bidi="ar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质控设备（动态校准、零气发生器、标气、阀门等）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车载式五参数气象仪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车载式大气采样系统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无人机监测设备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废气汞采样器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2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便携式红外分光测油仪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自动采样监测船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  <w:tr w:rsidR="00AF3F6D" w:rsidRPr="001F3009" w:rsidTr="00ED15A1">
        <w:trPr>
          <w:trHeight w:val="454"/>
        </w:trPr>
        <w:tc>
          <w:tcPr>
            <w:tcW w:w="226" w:type="pct"/>
            <w:vMerge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AF3F6D" w:rsidRPr="001F3009" w:rsidRDefault="00AF3F6D" w:rsidP="00ED15A1">
            <w:pPr>
              <w:widowControl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分光光度计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AF3F6D" w:rsidRPr="001F3009" w:rsidRDefault="00AF3F6D" w:rsidP="00ED15A1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1F3009">
              <w:rPr>
                <w:rFonts w:ascii="Times New Roman" w:eastAsia="宋体" w:hAnsi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AF3F6D" w:rsidRPr="001F3009" w:rsidRDefault="00AF3F6D" w:rsidP="00ED15A1">
            <w:pPr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/>
                <w:bCs/>
                <w:kern w:val="0"/>
                <w:szCs w:val="21"/>
              </w:rPr>
            </w:pPr>
            <w:r w:rsidRPr="001F3009">
              <w:rPr>
                <w:rFonts w:ascii="Times New Roman" w:eastAsia="宋体" w:hAnsi="Times New Roman"/>
                <w:bCs/>
                <w:kern w:val="0"/>
                <w:szCs w:val="21"/>
              </w:rPr>
              <w:t>1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AF3F6D" w:rsidRPr="001F3009" w:rsidRDefault="00AF3F6D" w:rsidP="00ED15A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Cs w:val="21"/>
              </w:rPr>
            </w:pPr>
          </w:p>
        </w:tc>
      </w:tr>
    </w:tbl>
    <w:p w:rsidR="00AF3F6D" w:rsidRPr="001F3009" w:rsidRDefault="00AF3F6D" w:rsidP="00AF3F6D">
      <w:pPr>
        <w:rPr>
          <w:rFonts w:ascii="Times New Roman" w:eastAsia="宋体" w:hAnsi="Times New Roman"/>
          <w:szCs w:val="21"/>
        </w:rPr>
      </w:pPr>
    </w:p>
    <w:p w:rsidR="00AF3F6D" w:rsidRDefault="00AF3F6D" w:rsidP="00AF3F6D">
      <w:pPr>
        <w:jc w:val="left"/>
        <w:rPr>
          <w:rFonts w:ascii="黑体" w:eastAsia="黑体" w:hAnsi="黑体" w:hint="eastAsia"/>
          <w:sz w:val="32"/>
          <w:szCs w:val="32"/>
        </w:rPr>
      </w:pPr>
    </w:p>
    <w:p w:rsidR="00D82866" w:rsidRDefault="00D82866"/>
    <w:sectPr w:rsidR="00D82866" w:rsidSect="00AF20D2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08" w:rsidRDefault="00454508" w:rsidP="00AF3F6D">
      <w:r>
        <w:separator/>
      </w:r>
    </w:p>
  </w:endnote>
  <w:endnote w:type="continuationSeparator" w:id="0">
    <w:p w:rsidR="00454508" w:rsidRDefault="00454508" w:rsidP="00A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08" w:rsidRDefault="00454508" w:rsidP="00AF3F6D">
      <w:r>
        <w:separator/>
      </w:r>
    </w:p>
  </w:footnote>
  <w:footnote w:type="continuationSeparator" w:id="0">
    <w:p w:rsidR="00454508" w:rsidRDefault="00454508" w:rsidP="00AF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B"/>
    <w:rsid w:val="00293CEB"/>
    <w:rsid w:val="00454508"/>
    <w:rsid w:val="00AF3F6D"/>
    <w:rsid w:val="00D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DCCA9-FDD5-480C-A057-A8EC27B0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6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3F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F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刘奕慧</dc:creator>
  <cp:keywords/>
  <dc:description/>
  <cp:lastModifiedBy>刘奕慧</cp:lastModifiedBy>
  <cp:revision>2</cp:revision>
  <dcterms:created xsi:type="dcterms:W3CDTF">2020-03-19T06:35:00Z</dcterms:created>
  <dcterms:modified xsi:type="dcterms:W3CDTF">2020-03-19T06:35:00Z</dcterms:modified>
</cp:coreProperties>
</file>