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leftChars="0" w:firstLine="0" w:firstLineChars="0"/>
        <w:jc w:val="center"/>
        <w:rPr>
          <w:rFonts w:hint="eastAsia" w:ascii="Times New Roman" w:hAnsi="Times New Roman" w:eastAsia="仿宋_GB2312" w:cs="Times New Roman"/>
          <w:b/>
          <w:bCs/>
          <w:sz w:val="30"/>
          <w:szCs w:val="30"/>
          <w:highlight w:val="none"/>
          <w:lang w:val="en-US" w:eastAsia="zh-CN"/>
        </w:rPr>
      </w:pPr>
      <w:bookmarkStart w:id="0" w:name="_Toc15069_WPSOffice_Level1"/>
      <w:r>
        <w:rPr>
          <w:rFonts w:hint="eastAsia" w:ascii="Times New Roman" w:hAnsi="Times New Roman" w:eastAsia="仿宋_GB2312" w:cs="Times New Roman"/>
          <w:b/>
          <w:bCs/>
          <w:sz w:val="30"/>
          <w:szCs w:val="30"/>
          <w:highlight w:val="none"/>
          <w:lang w:val="en-US" w:eastAsia="zh-CN"/>
        </w:rPr>
        <w:t>国家环境保护区域空气质量监测重点实验室开放基金管理程序</w:t>
      </w:r>
      <w:bookmarkEnd w:id="0"/>
    </w:p>
    <w:p>
      <w:pPr>
        <w:pStyle w:val="5"/>
        <w:ind w:left="0" w:leftChars="0" w:firstLine="0" w:firstLineChars="0"/>
        <w:rPr>
          <w:rFonts w:hint="default" w:ascii="仿宋_GB2312" w:hAnsi="仿宋" w:eastAsia="仿宋_GB2312"/>
          <w:sz w:val="24"/>
          <w:szCs w:val="24"/>
          <w:highlight w:val="none"/>
          <w:lang w:val="en-US" w:eastAsia="zh-CN"/>
        </w:rPr>
      </w:pPr>
      <w:bookmarkStart w:id="1" w:name="_Toc6312_WPSOffice_Level1"/>
      <w:r>
        <w:rPr>
          <w:rFonts w:hint="eastAsia" w:ascii="仿宋_GB2312" w:hAnsi="仿宋" w:eastAsia="仿宋_GB2312"/>
          <w:sz w:val="24"/>
          <w:szCs w:val="24"/>
          <w:highlight w:val="none"/>
          <w:lang w:val="en-US" w:eastAsia="zh-CN"/>
        </w:rPr>
        <w:t>一、</w:t>
      </w:r>
      <w:r>
        <w:rPr>
          <w:rFonts w:hint="eastAsia" w:ascii="仿宋_GB2312" w:hAnsi="仿宋"/>
          <w:sz w:val="24"/>
          <w:szCs w:val="24"/>
          <w:highlight w:val="none"/>
          <w:lang w:val="en-US" w:eastAsia="zh-CN"/>
        </w:rPr>
        <w:t>项目管理办公室</w:t>
      </w:r>
      <w:bookmarkEnd w:id="1"/>
    </w:p>
    <w:p>
      <w:pPr>
        <w:pStyle w:val="5"/>
        <w:ind w:left="0" w:leftChars="0" w:firstLine="480" w:firstLineChars="0"/>
        <w:rPr>
          <w:rFonts w:hint="eastAsia" w:ascii="仿宋_GB2312" w:hAnsi="仿宋"/>
          <w:sz w:val="24"/>
          <w:szCs w:val="24"/>
          <w:highlight w:val="none"/>
          <w:lang w:val="en-US" w:eastAsia="zh-CN"/>
        </w:rPr>
      </w:pPr>
      <w:r>
        <w:rPr>
          <w:rFonts w:hint="eastAsia" w:ascii="仿宋_GB2312" w:hAnsi="仿宋"/>
          <w:sz w:val="24"/>
          <w:szCs w:val="24"/>
          <w:highlight w:val="none"/>
          <w:lang w:val="en-US" w:eastAsia="zh-CN"/>
        </w:rPr>
        <w:t>由重点实验室综合办公小组组建项目管理办公室，承担项目申报、实施过程和结题验收管理工作。</w:t>
      </w:r>
    </w:p>
    <w:p>
      <w:pPr>
        <w:pStyle w:val="5"/>
        <w:ind w:left="0" w:leftChars="0" w:firstLine="480" w:firstLineChars="0"/>
        <w:rPr>
          <w:rFonts w:hint="default" w:ascii="仿宋_GB2312" w:hAnsi="仿宋"/>
          <w:sz w:val="24"/>
          <w:szCs w:val="24"/>
          <w:highlight w:val="none"/>
          <w:lang w:val="en-US" w:eastAsia="zh-CN"/>
        </w:rPr>
      </w:pPr>
      <w:r>
        <w:rPr>
          <w:rFonts w:hint="eastAsia" w:ascii="仿宋_GB2312" w:hAnsi="仿宋"/>
          <w:sz w:val="24"/>
          <w:szCs w:val="24"/>
          <w:highlight w:val="none"/>
          <w:lang w:val="en-US" w:eastAsia="zh-CN"/>
        </w:rPr>
        <w:t>项目管理办公室下设技术管理小组（组长：岳玎利）和财务管理小组（组长：方晓丹）。</w:t>
      </w:r>
    </w:p>
    <w:p>
      <w:pPr>
        <w:pStyle w:val="5"/>
        <w:ind w:left="0" w:leftChars="0" w:firstLine="0" w:firstLineChars="0"/>
        <w:rPr>
          <w:rFonts w:hint="eastAsia" w:ascii="仿宋_GB2312" w:hAnsi="仿宋" w:eastAsia="仿宋_GB2312"/>
          <w:sz w:val="24"/>
          <w:szCs w:val="24"/>
          <w:highlight w:val="none"/>
          <w:lang w:val="en-US" w:eastAsia="zh-CN"/>
        </w:rPr>
      </w:pPr>
      <w:bookmarkStart w:id="2" w:name="_Toc23586_WPSOffice_Level1"/>
      <w:r>
        <w:rPr>
          <w:rFonts w:hint="eastAsia" w:ascii="仿宋_GB2312" w:hAnsi="仿宋"/>
          <w:sz w:val="24"/>
          <w:szCs w:val="24"/>
          <w:highlight w:val="none"/>
          <w:lang w:val="en-US" w:eastAsia="zh-CN"/>
        </w:rPr>
        <w:t>二</w:t>
      </w:r>
      <w:r>
        <w:rPr>
          <w:rFonts w:hint="eastAsia" w:ascii="仿宋_GB2312" w:hAnsi="仿宋" w:eastAsia="仿宋_GB2312"/>
          <w:sz w:val="24"/>
          <w:szCs w:val="24"/>
          <w:highlight w:val="none"/>
          <w:lang w:val="en-US" w:eastAsia="zh-CN"/>
        </w:rPr>
        <w:t>、项目</w:t>
      </w:r>
      <w:r>
        <w:rPr>
          <w:rFonts w:hint="eastAsia" w:ascii="仿宋_GB2312" w:hAnsi="仿宋"/>
          <w:sz w:val="24"/>
          <w:szCs w:val="24"/>
          <w:highlight w:val="none"/>
          <w:lang w:val="en-US" w:eastAsia="zh-CN"/>
        </w:rPr>
        <w:t>申报</w:t>
      </w:r>
      <w:bookmarkEnd w:id="2"/>
    </w:p>
    <w:p>
      <w:pPr>
        <w:pStyle w:val="5"/>
        <w:ind w:left="0" w:leftChars="0" w:firstLine="0" w:firstLineChars="0"/>
        <w:rPr>
          <w:rFonts w:hint="default" w:ascii="仿宋_GB2312" w:hAnsi="仿宋" w:eastAsia="仿宋_GB2312"/>
          <w:sz w:val="24"/>
          <w:szCs w:val="24"/>
          <w:highlight w:val="none"/>
          <w:lang w:val="en-US" w:eastAsia="zh-CN"/>
        </w:rPr>
      </w:pPr>
      <w:bookmarkStart w:id="3" w:name="_Toc14489_WPSOffice_Level2"/>
      <w:r>
        <w:rPr>
          <w:rFonts w:hint="eastAsia" w:ascii="仿宋_GB2312" w:hAnsi="仿宋" w:eastAsia="仿宋_GB2312"/>
          <w:sz w:val="24"/>
          <w:szCs w:val="24"/>
          <w:highlight w:val="none"/>
          <w:lang w:val="en-US" w:eastAsia="zh-CN"/>
        </w:rPr>
        <w:t xml:space="preserve">（一） </w:t>
      </w:r>
      <w:r>
        <w:rPr>
          <w:rFonts w:hint="eastAsia" w:ascii="仿宋_GB2312" w:hAnsi="仿宋"/>
          <w:sz w:val="24"/>
          <w:szCs w:val="24"/>
          <w:highlight w:val="none"/>
          <w:lang w:val="en-US" w:eastAsia="zh-CN"/>
        </w:rPr>
        <w:t>材料报送</w:t>
      </w:r>
      <w:bookmarkEnd w:id="3"/>
    </w:p>
    <w:p>
      <w:pPr>
        <w:pStyle w:val="5"/>
        <w:numPr>
          <w:ilvl w:val="0"/>
          <w:numId w:val="0"/>
        </w:numPr>
        <w:ind w:firstLine="480" w:firstLineChars="200"/>
        <w:rPr>
          <w:rFonts w:hint="default" w:ascii="仿宋_GB2312" w:hAnsi="仿宋"/>
          <w:sz w:val="24"/>
          <w:szCs w:val="24"/>
          <w:highlight w:val="none"/>
          <w:lang w:val="en-US" w:eastAsia="zh-CN"/>
        </w:rPr>
      </w:pPr>
      <w:r>
        <w:rPr>
          <w:rFonts w:hint="eastAsia" w:ascii="仿宋_GB2312" w:hAnsi="仿宋"/>
          <w:sz w:val="24"/>
          <w:szCs w:val="24"/>
          <w:highlight w:val="none"/>
          <w:lang w:val="en-US" w:eastAsia="zh-CN"/>
        </w:rPr>
        <w:t>申报项目电子版材料报送至gd_air@163.com，纸质签章版材料报送至项目管理办公室。</w:t>
      </w:r>
    </w:p>
    <w:p>
      <w:pPr>
        <w:pStyle w:val="5"/>
        <w:ind w:left="0" w:leftChars="0" w:firstLine="0" w:firstLineChars="0"/>
        <w:rPr>
          <w:rFonts w:hint="default" w:ascii="仿宋_GB2312" w:hAnsi="仿宋" w:eastAsia="仿宋_GB2312"/>
          <w:sz w:val="24"/>
          <w:szCs w:val="24"/>
          <w:highlight w:val="none"/>
          <w:lang w:val="en-US" w:eastAsia="zh-CN"/>
        </w:rPr>
      </w:pPr>
      <w:bookmarkStart w:id="4" w:name="_Toc17433_WPSOffice_Level2"/>
      <w:r>
        <w:rPr>
          <w:rFonts w:hint="eastAsia" w:ascii="仿宋_GB2312" w:hAnsi="仿宋" w:eastAsia="仿宋_GB2312"/>
          <w:sz w:val="24"/>
          <w:szCs w:val="24"/>
          <w:highlight w:val="none"/>
          <w:lang w:val="en-US" w:eastAsia="zh-CN"/>
        </w:rPr>
        <w:t>（</w:t>
      </w:r>
      <w:r>
        <w:rPr>
          <w:rFonts w:hint="eastAsia" w:ascii="仿宋_GB2312" w:hAnsi="仿宋"/>
          <w:sz w:val="24"/>
          <w:szCs w:val="24"/>
          <w:highlight w:val="none"/>
          <w:lang w:val="en-US" w:eastAsia="zh-CN"/>
        </w:rPr>
        <w:t>二</w:t>
      </w:r>
      <w:r>
        <w:rPr>
          <w:rFonts w:hint="eastAsia" w:ascii="仿宋_GB2312" w:hAnsi="仿宋" w:eastAsia="仿宋_GB2312"/>
          <w:sz w:val="24"/>
          <w:szCs w:val="24"/>
          <w:highlight w:val="none"/>
          <w:lang w:val="en-US" w:eastAsia="zh-CN"/>
        </w:rPr>
        <w:t xml:space="preserve">） </w:t>
      </w:r>
      <w:r>
        <w:rPr>
          <w:rFonts w:hint="eastAsia" w:ascii="仿宋_GB2312" w:hAnsi="仿宋"/>
          <w:sz w:val="24"/>
          <w:szCs w:val="24"/>
          <w:highlight w:val="none"/>
          <w:lang w:val="en-US" w:eastAsia="zh-CN"/>
        </w:rPr>
        <w:t>项目评审</w:t>
      </w:r>
      <w:bookmarkEnd w:id="4"/>
    </w:p>
    <w:p>
      <w:pPr>
        <w:pStyle w:val="5"/>
        <w:numPr>
          <w:ilvl w:val="0"/>
          <w:numId w:val="0"/>
        </w:numPr>
        <w:ind w:firstLine="480" w:firstLineChars="200"/>
        <w:rPr>
          <w:rFonts w:hint="eastAsia" w:ascii="仿宋_GB2312" w:hAnsi="仿宋"/>
          <w:sz w:val="24"/>
          <w:szCs w:val="24"/>
          <w:highlight w:val="none"/>
          <w:lang w:val="en-US" w:eastAsia="zh-CN"/>
        </w:rPr>
      </w:pPr>
      <w:r>
        <w:rPr>
          <w:rFonts w:hint="eastAsia" w:ascii="仿宋_GB2312" w:hAnsi="仿宋"/>
          <w:sz w:val="24"/>
          <w:szCs w:val="24"/>
          <w:highlight w:val="none"/>
          <w:lang w:val="en-US" w:eastAsia="zh-CN"/>
        </w:rPr>
        <w:t>由项目管理办公室技术管理小组对申报项目形式审查后，统一将通过形式审查的项目发送给学术委员会等专家评审，按照得分高低报重点实验室主任批准后初步确定立项项目，经挂网公示无异议后，正式立项。</w:t>
      </w:r>
    </w:p>
    <w:p>
      <w:pPr>
        <w:pStyle w:val="5"/>
        <w:ind w:left="0" w:leftChars="0" w:firstLine="0" w:firstLineChars="0"/>
        <w:rPr>
          <w:rFonts w:hint="default" w:ascii="仿宋_GB2312" w:hAnsi="仿宋" w:eastAsia="仿宋_GB2312"/>
          <w:sz w:val="24"/>
          <w:szCs w:val="24"/>
          <w:highlight w:val="none"/>
          <w:lang w:val="en-US" w:eastAsia="zh-CN"/>
        </w:rPr>
      </w:pPr>
      <w:bookmarkStart w:id="5" w:name="_Toc975_WPSOffice_Level2"/>
      <w:r>
        <w:rPr>
          <w:rFonts w:hint="eastAsia" w:ascii="仿宋_GB2312" w:hAnsi="仿宋" w:eastAsia="仿宋_GB2312"/>
          <w:sz w:val="24"/>
          <w:szCs w:val="24"/>
          <w:highlight w:val="none"/>
          <w:lang w:val="en-US" w:eastAsia="zh-CN"/>
        </w:rPr>
        <w:t>（</w:t>
      </w:r>
      <w:r>
        <w:rPr>
          <w:rFonts w:hint="eastAsia" w:ascii="仿宋_GB2312" w:hAnsi="仿宋"/>
          <w:sz w:val="24"/>
          <w:szCs w:val="24"/>
          <w:highlight w:val="none"/>
          <w:lang w:val="en-US" w:eastAsia="zh-CN"/>
        </w:rPr>
        <w:t>三</w:t>
      </w:r>
      <w:r>
        <w:rPr>
          <w:rFonts w:hint="eastAsia" w:ascii="仿宋_GB2312" w:hAnsi="仿宋" w:eastAsia="仿宋_GB2312"/>
          <w:sz w:val="24"/>
          <w:szCs w:val="24"/>
          <w:highlight w:val="none"/>
          <w:lang w:val="en-US" w:eastAsia="zh-CN"/>
        </w:rPr>
        <w:t xml:space="preserve">） </w:t>
      </w:r>
      <w:r>
        <w:rPr>
          <w:rFonts w:hint="eastAsia" w:ascii="仿宋_GB2312" w:hAnsi="仿宋"/>
          <w:sz w:val="24"/>
          <w:szCs w:val="24"/>
          <w:highlight w:val="none"/>
          <w:lang w:val="en-US" w:eastAsia="zh-CN"/>
        </w:rPr>
        <w:t>合同/协议签订</w:t>
      </w:r>
      <w:bookmarkEnd w:id="5"/>
    </w:p>
    <w:p>
      <w:pPr>
        <w:pStyle w:val="5"/>
        <w:numPr>
          <w:ilvl w:val="0"/>
          <w:numId w:val="0"/>
        </w:numPr>
        <w:ind w:firstLine="480" w:firstLineChars="200"/>
        <w:rPr>
          <w:rFonts w:hint="eastAsia" w:ascii="仿宋_GB2312" w:hAnsi="仿宋"/>
          <w:sz w:val="24"/>
          <w:szCs w:val="24"/>
          <w:highlight w:val="none"/>
          <w:lang w:val="en-US" w:eastAsia="zh-CN"/>
        </w:rPr>
      </w:pPr>
      <w:r>
        <w:rPr>
          <w:rFonts w:hint="eastAsia" w:ascii="仿宋_GB2312" w:hAnsi="仿宋"/>
          <w:sz w:val="24"/>
          <w:szCs w:val="24"/>
          <w:highlight w:val="none"/>
          <w:lang w:val="en-US" w:eastAsia="zh-CN"/>
        </w:rPr>
        <w:t>由重点实验室及其依托单位广东省环境监测中心与申报单位签订项目合同。合同生效后，财务管理小组安排资金下达和拨付事宜。</w:t>
      </w:r>
    </w:p>
    <w:p>
      <w:pPr>
        <w:pStyle w:val="5"/>
        <w:ind w:left="0" w:leftChars="0" w:firstLine="0" w:firstLineChars="0"/>
        <w:rPr>
          <w:rFonts w:hint="default" w:ascii="仿宋_GB2312" w:hAnsi="仿宋" w:eastAsia="仿宋_GB2312"/>
          <w:sz w:val="24"/>
          <w:szCs w:val="24"/>
          <w:highlight w:val="none"/>
          <w:lang w:val="en-US" w:eastAsia="zh-CN"/>
        </w:rPr>
      </w:pPr>
      <w:bookmarkStart w:id="6" w:name="_Toc6676_WPSOffice_Level1"/>
      <w:r>
        <w:rPr>
          <w:rFonts w:hint="eastAsia" w:ascii="仿宋_GB2312" w:hAnsi="仿宋"/>
          <w:sz w:val="24"/>
          <w:szCs w:val="24"/>
          <w:highlight w:val="none"/>
          <w:lang w:val="en-US" w:eastAsia="zh-CN"/>
        </w:rPr>
        <w:t>三</w:t>
      </w:r>
      <w:r>
        <w:rPr>
          <w:rFonts w:hint="eastAsia" w:ascii="仿宋_GB2312" w:hAnsi="仿宋" w:eastAsia="仿宋_GB2312"/>
          <w:sz w:val="24"/>
          <w:szCs w:val="24"/>
          <w:highlight w:val="none"/>
          <w:lang w:val="en-US" w:eastAsia="zh-CN"/>
        </w:rPr>
        <w:t>、</w:t>
      </w:r>
      <w:r>
        <w:rPr>
          <w:rFonts w:hint="eastAsia" w:ascii="仿宋_GB2312" w:hAnsi="仿宋"/>
          <w:sz w:val="24"/>
          <w:szCs w:val="24"/>
          <w:highlight w:val="none"/>
          <w:lang w:val="en-US" w:eastAsia="zh-CN"/>
        </w:rPr>
        <w:t>中期检查</w:t>
      </w:r>
      <w:bookmarkEnd w:id="6"/>
    </w:p>
    <w:p>
      <w:pPr>
        <w:pStyle w:val="5"/>
        <w:ind w:left="0" w:leftChars="0" w:firstLine="480" w:firstLineChars="0"/>
        <w:rPr>
          <w:rFonts w:hint="eastAsia" w:ascii="仿宋_GB2312" w:hAnsi="仿宋"/>
          <w:sz w:val="24"/>
          <w:szCs w:val="24"/>
          <w:highlight w:val="none"/>
          <w:lang w:val="en-US" w:eastAsia="zh-CN"/>
        </w:rPr>
      </w:pPr>
      <w:r>
        <w:rPr>
          <w:rFonts w:hint="eastAsia" w:ascii="仿宋_GB2312" w:hAnsi="仿宋"/>
          <w:sz w:val="24"/>
          <w:szCs w:val="24"/>
          <w:highlight w:val="none"/>
          <w:lang w:val="en-US" w:eastAsia="zh-CN"/>
        </w:rPr>
        <w:t>青年项目实施至6个月时，各项目按照合同要求上报中期进展报告（含研究进展和资金执行进展），电子版材料报送至gd_air@163.com，纸质签章版材料报送至项目管理办公室，由技术管理小组和财务管理小组审核后作出继续执行合同或者整改的结论或者建议。</w:t>
      </w:r>
    </w:p>
    <w:p>
      <w:pPr>
        <w:pStyle w:val="5"/>
        <w:ind w:left="0" w:leftChars="0" w:firstLine="480" w:firstLineChars="0"/>
        <w:rPr>
          <w:rFonts w:hint="default" w:ascii="仿宋_GB2312" w:hAnsi="仿宋"/>
          <w:sz w:val="24"/>
          <w:szCs w:val="24"/>
          <w:highlight w:val="none"/>
          <w:lang w:val="en-US" w:eastAsia="zh-CN"/>
        </w:rPr>
      </w:pPr>
      <w:r>
        <w:rPr>
          <w:rFonts w:hint="eastAsia" w:ascii="仿宋_GB2312" w:hAnsi="仿宋"/>
          <w:sz w:val="24"/>
          <w:szCs w:val="24"/>
          <w:highlight w:val="none"/>
          <w:lang w:val="en-US" w:eastAsia="zh-CN"/>
        </w:rPr>
        <w:t>专题分析不设中期检查。</w:t>
      </w:r>
    </w:p>
    <w:p>
      <w:pPr>
        <w:pStyle w:val="5"/>
        <w:ind w:left="0" w:leftChars="0" w:firstLine="0" w:firstLineChars="0"/>
        <w:rPr>
          <w:rFonts w:hint="default" w:ascii="仿宋_GB2312" w:hAnsi="仿宋" w:eastAsia="仿宋_GB2312"/>
          <w:sz w:val="24"/>
          <w:szCs w:val="24"/>
          <w:highlight w:val="none"/>
          <w:lang w:val="en-US" w:eastAsia="zh-CN"/>
        </w:rPr>
      </w:pPr>
      <w:bookmarkStart w:id="7" w:name="_Toc10832_WPSOffice_Level1"/>
      <w:r>
        <w:rPr>
          <w:rFonts w:hint="eastAsia" w:ascii="仿宋_GB2312" w:hAnsi="仿宋"/>
          <w:sz w:val="24"/>
          <w:szCs w:val="24"/>
          <w:highlight w:val="none"/>
          <w:lang w:val="en-US" w:eastAsia="zh-CN"/>
        </w:rPr>
        <w:t>四</w:t>
      </w:r>
      <w:r>
        <w:rPr>
          <w:rFonts w:hint="eastAsia" w:ascii="仿宋_GB2312" w:hAnsi="仿宋" w:eastAsia="仿宋_GB2312"/>
          <w:sz w:val="24"/>
          <w:szCs w:val="24"/>
          <w:highlight w:val="none"/>
          <w:lang w:val="en-US" w:eastAsia="zh-CN"/>
        </w:rPr>
        <w:t>、</w:t>
      </w:r>
      <w:r>
        <w:rPr>
          <w:rFonts w:hint="eastAsia" w:ascii="仿宋_GB2312" w:hAnsi="仿宋"/>
          <w:sz w:val="24"/>
          <w:szCs w:val="24"/>
          <w:highlight w:val="none"/>
          <w:lang w:val="en-US" w:eastAsia="zh-CN"/>
        </w:rPr>
        <w:t>结题验收</w:t>
      </w:r>
      <w:bookmarkEnd w:id="7"/>
    </w:p>
    <w:p>
      <w:pPr>
        <w:pStyle w:val="5"/>
        <w:numPr>
          <w:ilvl w:val="0"/>
          <w:numId w:val="0"/>
        </w:numPr>
        <w:ind w:firstLine="480" w:firstLineChars="200"/>
        <w:rPr>
          <w:rFonts w:hint="default" w:ascii="仿宋_GB2312" w:hAnsi="仿宋"/>
          <w:sz w:val="24"/>
          <w:szCs w:val="24"/>
          <w:highlight w:val="none"/>
          <w:lang w:val="en-US" w:eastAsia="zh-CN"/>
        </w:rPr>
      </w:pPr>
      <w:r>
        <w:rPr>
          <w:rFonts w:hint="eastAsia" w:ascii="仿宋_GB2312" w:hAnsi="仿宋"/>
          <w:sz w:val="24"/>
          <w:szCs w:val="24"/>
          <w:highlight w:val="none"/>
          <w:lang w:val="en-US" w:eastAsia="zh-CN"/>
        </w:rPr>
        <w:t>项目实施期到期时，各项目按照合同要求上报结题报告，电子版材料报送至gd_air@163.com，纸质签章版材料报送至项目管理办公室。</w:t>
      </w:r>
    </w:p>
    <w:p>
      <w:pPr>
        <w:pStyle w:val="5"/>
        <w:numPr>
          <w:ilvl w:val="0"/>
          <w:numId w:val="0"/>
        </w:numPr>
        <w:ind w:firstLine="480" w:firstLineChars="200"/>
        <w:rPr>
          <w:rFonts w:hint="eastAsia" w:ascii="仿宋_GB2312" w:hAnsi="仿宋"/>
          <w:sz w:val="24"/>
          <w:szCs w:val="24"/>
          <w:highlight w:val="none"/>
          <w:lang w:val="en-US" w:eastAsia="zh-CN"/>
        </w:rPr>
      </w:pPr>
      <w:r>
        <w:rPr>
          <w:rFonts w:hint="eastAsia" w:ascii="仿宋_GB2312" w:hAnsi="仿宋"/>
          <w:sz w:val="24"/>
          <w:szCs w:val="24"/>
          <w:highlight w:val="none"/>
          <w:lang w:val="en-US" w:eastAsia="zh-CN"/>
        </w:rPr>
        <w:t>项目管理办公室对结题项目形式审查后，统一将通过形式审查的专题分析和青年项目发送给学术委员会评审，根据学术委员会意见作出是否通过结题验收的结论。</w:t>
      </w:r>
    </w:p>
    <w:p>
      <w:pPr>
        <w:pStyle w:val="5"/>
        <w:numPr>
          <w:ilvl w:val="0"/>
          <w:numId w:val="0"/>
        </w:numPr>
        <w:ind w:firstLine="480" w:firstLineChars="200"/>
        <w:rPr>
          <w:rFonts w:hint="default" w:ascii="Times New Roman" w:hAnsi="Times New Roman" w:eastAsia="仿宋_GB2312" w:cs="Times New Roman"/>
          <w:sz w:val="24"/>
          <w:szCs w:val="24"/>
          <w:highlight w:val="none"/>
          <w:lang w:val="en-US" w:eastAsia="zh-CN"/>
        </w:rPr>
      </w:pPr>
      <w:r>
        <w:rPr>
          <w:rFonts w:hint="eastAsia" w:ascii="仿宋_GB2312" w:hAnsi="仿宋"/>
          <w:sz w:val="24"/>
          <w:szCs w:val="24"/>
          <w:highlight w:val="none"/>
          <w:lang w:val="en-US" w:eastAsia="zh-CN"/>
        </w:rPr>
        <w:t>结题验收结果挂网公布。未通过结题验收的项目须在1</w:t>
      </w:r>
      <w:bookmarkStart w:id="8" w:name="_GoBack"/>
      <w:bookmarkEnd w:id="8"/>
      <w:r>
        <w:rPr>
          <w:rFonts w:hint="eastAsia" w:ascii="仿宋_GB2312" w:hAnsi="仿宋"/>
          <w:sz w:val="24"/>
          <w:szCs w:val="24"/>
          <w:highlight w:val="none"/>
          <w:lang w:val="en-US" w:eastAsia="zh-CN"/>
        </w:rPr>
        <w:t>个月内进行整改，申请再次验收。再次验收未通过者，收回项目资金，并通报批评。</w:t>
      </w:r>
    </w:p>
    <w:p>
      <w:pPr>
        <w:rPr>
          <w:rFonts w:hint="default" w:ascii="Times New Roman" w:hAnsi="Times New Roman" w:eastAsia="仿宋_GB2312" w:cs="Times New Roman"/>
          <w:sz w:val="24"/>
          <w:szCs w:val="24"/>
          <w:highlight w:val="none"/>
          <w:lang w:val="en-US" w:eastAsia="zh-CN"/>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jc w:val="center"/>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- 83 -</w:t>
                    </w:r>
                    <w:r>
                      <w:rPr>
                        <w:rFonts w:hint="eastAsia"/>
                        <w:lang w:eastAsia="zh-CN"/>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D7ED5"/>
    <w:rsid w:val="1B83165A"/>
    <w:rsid w:val="5E944B28"/>
    <w:rsid w:val="622D7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customStyle="1" w:styleId="5">
    <w:name w:val="样式 样式 样式 样式 仿宋_GB2312 四号 行距: 1.5 倍行距 + 首行缩进:  2 字符 + Times New R..."/>
    <w:basedOn w:val="1"/>
    <w:qFormat/>
    <w:uiPriority w:val="0"/>
    <w:pPr>
      <w:spacing w:before="93" w:beforeLines="30" w:line="360" w:lineRule="auto"/>
      <w:ind w:firstLine="480" w:firstLineChars="200"/>
    </w:pPr>
    <w:rPr>
      <w:rFonts w:ascii="Times New Roman" w:hAnsi="Times New Roman" w:eastAsia="仿宋_GB2312" w:cs="Times New Roman"/>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2019-12-26T01:46:00Z</dcterms:created>
  <dc:creator>岳玎利</dc:creator>
  <cp:lastModifiedBy>岳玎利</cp:lastModifiedBy>
  <dcterms:modified xsi:type="dcterms:W3CDTF">2020-03-24T03:07:06Z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