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eastAsia="zh-CN"/>
        </w:rPr>
        <w:t>广东省环境技术中心</w:t>
      </w:r>
      <w:r>
        <w:rPr>
          <w:rFonts w:hint="eastAsia" w:ascii="黑体" w:eastAsia="黑体"/>
          <w:sz w:val="36"/>
          <w:szCs w:val="36"/>
        </w:rPr>
        <w:t>环境影响评价评审专家推荐</w:t>
      </w:r>
      <w:r>
        <w:rPr>
          <w:rFonts w:hint="eastAsia" w:ascii="黑体" w:eastAsia="黑体"/>
          <w:sz w:val="36"/>
          <w:szCs w:val="36"/>
          <w:lang w:eastAsia="zh-CN"/>
        </w:rPr>
        <w:t>（自荐）</w:t>
      </w:r>
      <w:r>
        <w:rPr>
          <w:rFonts w:hint="eastAsia" w:asci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eastAsia="黑体"/>
          <w:sz w:val="36"/>
          <w:szCs w:val="36"/>
        </w:rPr>
      </w:pPr>
    </w:p>
    <w:tbl>
      <w:tblPr>
        <w:tblStyle w:val="6"/>
        <w:tblW w:w="985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89"/>
        <w:gridCol w:w="1407"/>
        <w:gridCol w:w="705"/>
        <w:gridCol w:w="702"/>
        <w:gridCol w:w="1409"/>
        <w:gridCol w:w="1564"/>
        <w:gridCol w:w="12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姓 名</w:t>
            </w:r>
          </w:p>
        </w:tc>
        <w:tc>
          <w:tcPr>
            <w:tcW w:w="1289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312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性 别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出生日期</w:t>
            </w:r>
          </w:p>
        </w:tc>
        <w:tc>
          <w:tcPr>
            <w:tcW w:w="1564" w:type="dxa"/>
            <w:vAlign w:val="center"/>
          </w:tcPr>
          <w:p>
            <w:pPr>
              <w:spacing w:line="312" w:lineRule="auto"/>
              <w:jc w:val="righ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 xml:space="preserve"> 年  月  日</w:t>
            </w:r>
          </w:p>
        </w:tc>
        <w:tc>
          <w:tcPr>
            <w:tcW w:w="1252" w:type="dxa"/>
            <w:vMerge w:val="restart"/>
            <w:vAlign w:val="center"/>
          </w:tcPr>
          <w:p>
            <w:pPr>
              <w:spacing w:line="312" w:lineRule="auto"/>
              <w:jc w:val="center"/>
              <w:rPr>
                <w:rFonts w:cs="Times New Roman" w:asciiTheme="minorEastAsia" w:hAnsiTheme="minorEastAsia"/>
              </w:rPr>
            </w:pPr>
            <w:r>
              <w:rPr>
                <w:rFonts w:cs="Times New Roman" w:asciiTheme="minorEastAsia" w:hAnsiTheme="minorEastAsia"/>
              </w:rPr>
              <w:t>（照片）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身份证号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</w:rPr>
              <w:t>码</w:t>
            </w:r>
          </w:p>
        </w:tc>
        <w:tc>
          <w:tcPr>
            <w:tcW w:w="7076" w:type="dxa"/>
            <w:gridSpan w:val="6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312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5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工作单位</w:t>
            </w:r>
          </w:p>
        </w:tc>
        <w:tc>
          <w:tcPr>
            <w:tcW w:w="8328" w:type="dxa"/>
            <w:gridSpan w:val="7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312" w:lineRule="auto"/>
              <w:jc w:val="both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技术职称</w:t>
            </w:r>
          </w:p>
        </w:tc>
        <w:tc>
          <w:tcPr>
            <w:tcW w:w="1289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312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行政职务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学  历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毕业院校</w:t>
            </w:r>
          </w:p>
        </w:tc>
        <w:tc>
          <w:tcPr>
            <w:tcW w:w="4103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312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所学专业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从事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u w:val="single"/>
              </w:rPr>
              <w:t>专业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与从事年限</w:t>
            </w:r>
          </w:p>
        </w:tc>
        <w:tc>
          <w:tcPr>
            <w:tcW w:w="8328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（注：请务必按照第</w:t>
            </w:r>
            <w:r>
              <w:rPr>
                <w:rFonts w:hint="eastAsia" w:ascii="Times New Roman" w:hAnsi="Times New Roman" w:eastAsia="仿宋_GB2312" w:cs="Times New Roman"/>
                <w:b/>
                <w:sz w:val="21"/>
                <w:szCs w:val="21"/>
                <w:lang w:val="en-US" w:eastAsia="zh-CN"/>
              </w:rPr>
              <w:t>3~4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页所列的具体</w:t>
            </w:r>
            <w:r>
              <w:rPr>
                <w:rFonts w:hint="eastAsia" w:ascii="Times New Roman" w:hAnsi="Times New Roman" w:eastAsia="仿宋_GB2312" w:cs="Times New Roman"/>
                <w:b/>
                <w:sz w:val="21"/>
                <w:szCs w:val="21"/>
                <w:u w:val="single"/>
              </w:rPr>
              <w:t>专业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类型名称填写）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从事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u w:val="single"/>
              </w:rPr>
              <w:t>行业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与从事年限</w:t>
            </w:r>
          </w:p>
        </w:tc>
        <w:tc>
          <w:tcPr>
            <w:tcW w:w="8328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（注：请务必按照第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  <w:t>5~6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页所列的具体</w:t>
            </w:r>
            <w:r>
              <w:rPr>
                <w:rFonts w:hint="eastAsia" w:ascii="Times New Roman" w:hAnsi="Times New Roman" w:eastAsia="仿宋_GB2312" w:cs="Times New Roman"/>
                <w:b/>
                <w:sz w:val="22"/>
                <w:szCs w:val="22"/>
                <w:u w:val="single"/>
              </w:rPr>
              <w:t>行业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类型名称填写）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Cs w:val="21"/>
                <w:lang w:eastAsia="zh-CN"/>
              </w:rPr>
              <w:t>是否具有环境影响评价工程师资格证书</w:t>
            </w:r>
          </w:p>
        </w:tc>
        <w:tc>
          <w:tcPr>
            <w:tcW w:w="8328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ind w:firstLine="120" w:firstLineChars="50"/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  <w:t>有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 xml:space="preserve">        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  <w:t>无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通讯地址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与邮政编码</w:t>
            </w:r>
          </w:p>
        </w:tc>
        <w:tc>
          <w:tcPr>
            <w:tcW w:w="8328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办公电话</w:t>
            </w:r>
          </w:p>
        </w:tc>
        <w:tc>
          <w:tcPr>
            <w:tcW w:w="4103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312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办公传真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家庭电话</w:t>
            </w:r>
          </w:p>
        </w:tc>
        <w:tc>
          <w:tcPr>
            <w:tcW w:w="4103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312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手机号码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</w:rPr>
              <w:t>电子邮箱</w:t>
            </w:r>
          </w:p>
        </w:tc>
        <w:tc>
          <w:tcPr>
            <w:tcW w:w="8328" w:type="dxa"/>
            <w:gridSpan w:val="7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312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是否愿意担任评审组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  <w:t>记录员</w:t>
            </w:r>
          </w:p>
        </w:tc>
        <w:tc>
          <w:tcPr>
            <w:tcW w:w="8328" w:type="dxa"/>
            <w:gridSpan w:val="7"/>
            <w:vAlign w:val="bottom"/>
          </w:tcPr>
          <w:p>
            <w:pPr>
              <w:jc w:val="left"/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</w:pPr>
          </w:p>
          <w:p>
            <w:pPr>
              <w:ind w:firstLine="120" w:firstLineChars="50"/>
              <w:jc w:val="left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120" w:firstLineChars="50"/>
              <w:jc w:val="left"/>
              <w:textAlignment w:val="auto"/>
              <w:outlineLvl w:val="9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愿意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 xml:space="preserve">         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不愿意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ascii="Times New Roman" w:hAnsi="Times New Roman" w:eastAsia="仿宋_GB2312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 w:val="21"/>
                <w:szCs w:val="21"/>
              </w:rPr>
              <w:t>（注：需具备一定的会议主持能力</w:t>
            </w:r>
            <w:r>
              <w:rPr>
                <w:rFonts w:hint="eastAsia" w:ascii="Times New Roman" w:hAnsi="Times New Roman" w:eastAsia="仿宋_GB2312" w:cs="Times New Roman"/>
                <w:bCs/>
                <w:sz w:val="21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bCs/>
                <w:sz w:val="21"/>
                <w:szCs w:val="21"/>
              </w:rPr>
              <w:t>语言表达能力、文字组织能力</w:t>
            </w:r>
            <w:r>
              <w:rPr>
                <w:rFonts w:hint="eastAsia" w:ascii="Times New Roman" w:hAnsi="Times New Roman" w:eastAsia="仿宋_GB2312" w:cs="Times New Roman"/>
                <w:bCs/>
                <w:sz w:val="21"/>
                <w:szCs w:val="21"/>
              </w:rPr>
              <w:t>以及Word操作技能</w:t>
            </w:r>
            <w:r>
              <w:rPr>
                <w:rFonts w:ascii="Times New Roman" w:hAnsi="Times New Roman" w:eastAsia="仿宋_GB2312" w:cs="Times New Roman"/>
                <w:bCs/>
                <w:sz w:val="21"/>
                <w:szCs w:val="21"/>
              </w:rPr>
              <w:t>。）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  <w:t>个人简历</w:t>
            </w:r>
          </w:p>
        </w:tc>
        <w:tc>
          <w:tcPr>
            <w:tcW w:w="8328" w:type="dxa"/>
            <w:gridSpan w:val="7"/>
            <w:vAlign w:val="bottom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Cs/>
                <w:sz w:val="21"/>
                <w:szCs w:val="21"/>
                <w:lang w:eastAsia="zh-CN"/>
              </w:rPr>
              <w:t>注：</w:t>
            </w:r>
            <w:r>
              <w:rPr>
                <w:rFonts w:hint="eastAsia" w:ascii="Times New Roman" w:hAnsi="Times New Roman" w:eastAsia="仿宋_GB2312" w:cs="Times New Roman"/>
                <w:bCs/>
                <w:sz w:val="21"/>
                <w:szCs w:val="21"/>
              </w:rPr>
              <w:t>主要包括受教育经历、工作经历</w:t>
            </w:r>
            <w:r>
              <w:rPr>
                <w:rFonts w:hint="eastAsia" w:ascii="Times New Roman" w:hAnsi="Times New Roman" w:eastAsia="仿宋_GB2312" w:cs="Times New Roman"/>
                <w:bCs/>
                <w:sz w:val="21"/>
                <w:szCs w:val="21"/>
                <w:lang w:eastAsia="zh-CN"/>
              </w:rPr>
              <w:t>、取得相关证书等）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  <w:t>工作业绩</w:t>
            </w:r>
          </w:p>
        </w:tc>
        <w:tc>
          <w:tcPr>
            <w:tcW w:w="8328" w:type="dxa"/>
            <w:gridSpan w:val="7"/>
            <w:vAlign w:val="bottom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Cs/>
                <w:sz w:val="21"/>
                <w:szCs w:val="21"/>
                <w:lang w:eastAsia="zh-CN"/>
              </w:rPr>
              <w:t>注：</w:t>
            </w:r>
            <w:r>
              <w:rPr>
                <w:rFonts w:hint="eastAsia" w:ascii="Times New Roman" w:hAnsi="Times New Roman" w:eastAsia="仿宋_GB2312" w:cs="Times New Roman"/>
                <w:bCs/>
                <w:sz w:val="21"/>
                <w:szCs w:val="21"/>
              </w:rPr>
              <w:t>主要包括研究成果、发表论文、各项荣誉称号等）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927" w:type="dxa"/>
            <w:gridSpan w:val="4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  <w:t>被推荐人意见</w:t>
            </w:r>
          </w:p>
          <w:p>
            <w:pPr>
              <w:widowControl/>
              <w:adjustRightInd w:val="0"/>
              <w:snapToGrid w:val="0"/>
              <w:spacing w:before="93" w:beforeLines="30" w:line="500" w:lineRule="exact"/>
              <w:ind w:firstLine="42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rPr>
                <w:rFonts w:ascii="宋体" w:hAnsi="宋体" w:eastAsia="宋体" w:cs="宋体"/>
                <w:b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rPr>
                <w:rFonts w:ascii="宋体" w:hAnsi="宋体" w:eastAsia="宋体" w:cs="宋体"/>
                <w:b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rPr>
                <w:rFonts w:ascii="宋体" w:hAnsi="宋体" w:eastAsia="宋体" w:cs="宋体"/>
                <w:b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rPr>
                <w:rFonts w:ascii="宋体" w:hAnsi="宋体" w:eastAsia="宋体" w:cs="宋体"/>
                <w:b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rPr>
                <w:rFonts w:ascii="宋体" w:hAnsi="宋体" w:eastAsia="宋体" w:cs="宋体"/>
                <w:b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rPr>
                <w:rFonts w:ascii="宋体" w:hAnsi="宋体" w:eastAsia="宋体" w:cs="宋体"/>
                <w:b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ind w:firstLine="1260" w:firstLineChars="600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被推荐人（签字）：</w:t>
            </w:r>
          </w:p>
          <w:p>
            <w:pPr>
              <w:widowControl/>
              <w:adjustRightInd w:val="0"/>
              <w:snapToGrid w:val="0"/>
              <w:spacing w:line="500" w:lineRule="exact"/>
              <w:ind w:firstLine="1260" w:firstLineChars="600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 xml:space="preserve">                      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年　　月　　日</w:t>
            </w:r>
          </w:p>
        </w:tc>
        <w:tc>
          <w:tcPr>
            <w:tcW w:w="4927" w:type="dxa"/>
            <w:gridSpan w:val="4"/>
            <w:vAlign w:val="bottom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  <w:t>推荐单位意见</w:t>
            </w:r>
          </w:p>
          <w:p>
            <w:pPr>
              <w:widowControl/>
              <w:adjustRightInd w:val="0"/>
              <w:snapToGrid w:val="0"/>
              <w:spacing w:line="500" w:lineRule="exact"/>
              <w:jc w:val="both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 xml:space="preserve">    </w:t>
            </w: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（推荐单位盖章）</w:t>
            </w: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 xml:space="preserve">负责人（签字）：          </w:t>
            </w:r>
          </w:p>
          <w:p>
            <w:pPr>
              <w:jc w:val="righ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 xml:space="preserve">           年　　月　　日</w:t>
            </w:r>
          </w:p>
          <w:p>
            <w:pPr>
              <w:jc w:val="righ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</w:tbl>
    <w:p>
      <w:pPr>
        <w:autoSpaceDE w:val="0"/>
        <w:autoSpaceDN w:val="0"/>
        <w:adjustRightInd w:val="0"/>
        <w:rPr>
          <w:rFonts w:hint="eastAsia" w:ascii="黑体" w:hAnsi="Times New Roman" w:eastAsia="黑体" w:cs="Times New Roman"/>
          <w:color w:val="000000"/>
          <w:kern w:val="0"/>
          <w:sz w:val="24"/>
          <w:szCs w:val="24"/>
        </w:rPr>
      </w:pPr>
      <w:r>
        <w:rPr>
          <w:rFonts w:hint="eastAsia" w:ascii="黑体" w:hAnsi="Times New Roman" w:eastAsia="黑体" w:cs="Times New Roman"/>
          <w:color w:val="000000"/>
          <w:kern w:val="0"/>
          <w:sz w:val="24"/>
          <w:szCs w:val="24"/>
        </w:rPr>
        <w:br w:type="page"/>
      </w:r>
    </w:p>
    <w:p>
      <w:pPr>
        <w:autoSpaceDE w:val="0"/>
        <w:autoSpaceDN w:val="0"/>
        <w:adjustRightInd w:val="0"/>
        <w:rPr>
          <w:rFonts w:ascii="黑体" w:hAnsi="Times New Roman" w:eastAsia="黑体" w:cs="Times New Roman"/>
          <w:color w:val="000000"/>
          <w:kern w:val="0"/>
          <w:sz w:val="24"/>
          <w:szCs w:val="24"/>
        </w:rPr>
      </w:pPr>
      <w:r>
        <w:rPr>
          <w:rFonts w:hint="eastAsia" w:ascii="黑体" w:hAnsi="Times New Roman" w:eastAsia="黑体" w:cs="Times New Roman"/>
          <w:color w:val="000000"/>
          <w:kern w:val="0"/>
          <w:sz w:val="24"/>
          <w:szCs w:val="24"/>
        </w:rPr>
        <w:t>附表一:  专业类型名称</w:t>
      </w:r>
    </w:p>
    <w:tbl>
      <w:tblPr>
        <w:tblStyle w:val="5"/>
        <w:tblW w:w="995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08"/>
        <w:gridCol w:w="84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3" w:hRule="atLeast"/>
          <w:tblHeader/>
          <w:jc w:val="center"/>
        </w:trPr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大类别</w:t>
            </w:r>
          </w:p>
        </w:tc>
        <w:tc>
          <w:tcPr>
            <w:tcW w:w="8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具体专业类型</w:t>
            </w: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</w:rPr>
              <w:t>（请确定好具体类型后，填写在第1页的推荐表中）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7" w:hRule="atLeast"/>
          <w:jc w:val="center"/>
        </w:trPr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地表水环境</w:t>
            </w:r>
          </w:p>
        </w:tc>
        <w:tc>
          <w:tcPr>
            <w:tcW w:w="8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1、水文水资源； 2、地表水环境影响定性分析；3、地表水环境数值预测与评价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3" w:hRule="atLeast"/>
          <w:jc w:val="center"/>
        </w:trPr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地下水环境</w:t>
            </w:r>
          </w:p>
        </w:tc>
        <w:tc>
          <w:tcPr>
            <w:tcW w:w="8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1、地下水环境影响定性分析；2、地下水环境数值预测与评价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3" w:hRule="atLeast"/>
          <w:jc w:val="center"/>
        </w:trPr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地质环境</w:t>
            </w:r>
          </w:p>
        </w:tc>
        <w:tc>
          <w:tcPr>
            <w:tcW w:w="8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1、工程地质；2、灾害地质； 3、矿山地质；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、地球化学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3" w:hRule="atLeast"/>
          <w:jc w:val="center"/>
        </w:trPr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</w:rPr>
              <w:t>土壤环境</w:t>
            </w:r>
          </w:p>
        </w:tc>
        <w:tc>
          <w:tcPr>
            <w:tcW w:w="8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土壤环境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</w:rPr>
              <w:t>影响预测与评价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2" w:hRule="atLeast"/>
          <w:jc w:val="center"/>
        </w:trPr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海洋环境</w:t>
            </w:r>
          </w:p>
        </w:tc>
        <w:tc>
          <w:tcPr>
            <w:tcW w:w="8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</w:rPr>
              <w:t>海洋水文动力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；2、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海洋地形地貌与冲淤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3、海水水质数值预测与评价；4、海洋沉积物影响分析；5、海洋地质；6、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</w:rPr>
              <w:t>海洋化学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3" w:hRule="atLeast"/>
          <w:jc w:val="center"/>
        </w:trPr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大气环境</w:t>
            </w:r>
          </w:p>
        </w:tc>
        <w:tc>
          <w:tcPr>
            <w:tcW w:w="8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1、大气环境影响定性分析；2、大气环境数值预测与评价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3" w:hRule="atLeast"/>
          <w:jc w:val="center"/>
        </w:trPr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声环境</w:t>
            </w:r>
          </w:p>
        </w:tc>
        <w:tc>
          <w:tcPr>
            <w:tcW w:w="8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1、声环境影响预测与评价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3" w:hRule="atLeast"/>
          <w:jc w:val="center"/>
        </w:trPr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振动环境</w:t>
            </w:r>
          </w:p>
        </w:tc>
        <w:tc>
          <w:tcPr>
            <w:tcW w:w="8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1、振动影响预测与评价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2" w:hRule="atLeast"/>
          <w:jc w:val="center"/>
        </w:trPr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生态环境</w:t>
            </w:r>
          </w:p>
        </w:tc>
        <w:tc>
          <w:tcPr>
            <w:tcW w:w="8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1、陆域植物生态；2、陆域动物生态；3、鸟类；4、昆虫；5、河流湖库生态；6、海洋生态；7、河流湖库鱼类；8、海洋鱼类；9、物种入侵与生物安全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3" w:hRule="atLeast"/>
          <w:jc w:val="center"/>
        </w:trPr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电磁辐射</w:t>
            </w:r>
          </w:p>
        </w:tc>
        <w:tc>
          <w:tcPr>
            <w:tcW w:w="8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3" w:hRule="atLeast"/>
          <w:jc w:val="center"/>
        </w:trPr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核与放射性</w:t>
            </w:r>
          </w:p>
        </w:tc>
        <w:tc>
          <w:tcPr>
            <w:tcW w:w="8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3" w:hRule="atLeast"/>
          <w:jc w:val="center"/>
        </w:trPr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文物保护</w:t>
            </w:r>
          </w:p>
        </w:tc>
        <w:tc>
          <w:tcPr>
            <w:tcW w:w="8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3" w:hRule="atLeast"/>
          <w:jc w:val="center"/>
        </w:trPr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清洁生产</w:t>
            </w:r>
          </w:p>
        </w:tc>
        <w:tc>
          <w:tcPr>
            <w:tcW w:w="8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99" w:hRule="atLeast"/>
          <w:jc w:val="center"/>
        </w:trPr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环境工程</w:t>
            </w:r>
          </w:p>
        </w:tc>
        <w:tc>
          <w:tcPr>
            <w:tcW w:w="8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1、</w:t>
            </w: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Cs w:val="21"/>
              </w:rPr>
              <w:t>废气处理：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（1）有机废气处理；（2）脱硫；（3）脱硝；（4）二噁英处理；（5）含尘废气处理；（6）含重金属废气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</w:rPr>
              <w:t>；（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</w:rPr>
              <w:t>）火电厂烟气处理；（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</w:rPr>
              <w:t>）钢铁行业废气处理；（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</w:rPr>
              <w:t>）石化行业废气处理；（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</w:rPr>
              <w:t>）水泥行业废气处理；（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</w:rPr>
              <w:t>）生产车间通排风设计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2、</w:t>
            </w: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Cs w:val="21"/>
              </w:rPr>
              <w:t>废水处理：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（1）生活污水；（2）电镀及表面处理废水；（3）纺织印染废水；（4）制革及毛皮加工废水；（5）制药废水；（6）制浆造纸废水；（7）石化废水；（8）普通化工废水；（9）矿山废水；（10）冶炼废水；（11）其他含重金属废水；（12）制糖废水；（13）屠宰及肉类加工废水；（13）垃圾渗滤液；（14）人工湿地处理；（15）酿造废水；（16）医疗废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3、</w:t>
            </w: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Cs w:val="21"/>
              </w:rPr>
              <w:t>固废处理处置：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（1）生活垃圾填埋；（2）生活垃圾焚烧；（3）一般工业固体废物填埋；（4）危险废物填埋；（5）危险废物焚烧；（6）废矿物油综合利用；（7）废线路板综合利用；（8）废酸废碱处理；（9）液态类废有机废物综合利用；（10）液态类含重金属废物综合利用；（11）固态类含重金属废物（湿法利用）；（12）固态类含重金属废物（干法利用）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</w:rPr>
              <w:t>；（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13）医疗废物焚烧；（14）水泥窑协同处理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4、噪声防治：（1）工业噪声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</w:rPr>
              <w:t>治理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；（2）社会生活噪声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</w:rPr>
              <w:t>治理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；（3）交通噪声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</w:rPr>
              <w:t>防治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；（4）施工噪声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</w:rPr>
              <w:t>治理；（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</w:rPr>
              <w:t>）建筑隔声设计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5、工程减振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Cs w:val="21"/>
              </w:rPr>
              <w:t>6、生态保护：（1）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Cs w:val="21"/>
                <w:lang w:eastAsia="zh-CN"/>
              </w:rPr>
              <w:t>陆域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Cs w:val="21"/>
              </w:rPr>
              <w:t>生态治理与恢复；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Cs w:val="21"/>
                <w:lang w:eastAsia="zh-CN"/>
              </w:rPr>
              <w:t>）海洋生态治理与恢复；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Cs w:val="21"/>
              </w:rPr>
              <w:t>（2）水土保持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</w:rPr>
              <w:t>7、污染土壤修复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、放射性防护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、电磁辐射防护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1" w:hRule="atLeast"/>
          <w:jc w:val="center"/>
        </w:trPr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环境监测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</w:rPr>
              <w:t>与调查</w:t>
            </w:r>
          </w:p>
        </w:tc>
        <w:tc>
          <w:tcPr>
            <w:tcW w:w="8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1、地表水环境监测；2、地下水环境监测；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3、土壤监测；4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</w:rPr>
              <w:t>海水水质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监测；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</w:rPr>
              <w:t>、海洋生态调查；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6、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环境空气监测；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、声环境监测；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8、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振动环境监测；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、放射性监测；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、电磁辐射监测；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、危险废物鉴别；1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、成分分析检测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1" w:hRule="atLeast"/>
          <w:jc w:val="center"/>
        </w:trPr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环境风险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</w:rPr>
              <w:t>与安全生产</w:t>
            </w:r>
          </w:p>
        </w:tc>
        <w:tc>
          <w:tcPr>
            <w:tcW w:w="8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Cs w:val="21"/>
              </w:rPr>
              <w:t>1、船舶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Cs w:val="21"/>
                <w:lang w:eastAsia="zh-CN"/>
              </w:rPr>
              <w:t>溢油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Cs w:val="21"/>
              </w:rPr>
              <w:t>风险；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2、化学品泄漏风险；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3、伴生/次生大气危险物质扩散风险；4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、矿山与尾矿库运行风险；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、输油管道泄漏风险；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、输气管道泄漏风险；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、废气处理设施运行风险；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、废水处理设施运行风险；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、事故应急处理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</w:rPr>
              <w:t>10、消防安全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2" w:hRule="atLeast"/>
          <w:jc w:val="center"/>
        </w:trPr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环境健康风险</w:t>
            </w:r>
          </w:p>
        </w:tc>
        <w:tc>
          <w:tcPr>
            <w:tcW w:w="8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环境健康风险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</w:rPr>
              <w:t>评估；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人群健康保护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3" w:hRule="atLeast"/>
          <w:jc w:val="center"/>
        </w:trPr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环境管理</w:t>
            </w:r>
          </w:p>
        </w:tc>
        <w:tc>
          <w:tcPr>
            <w:tcW w:w="8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1、项目审批管理；2、施工环境监理； 3、竣工环保验收；4、运行监督管理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1" w:hRule="atLeast"/>
          <w:jc w:val="center"/>
        </w:trPr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环境规划</w:t>
            </w:r>
          </w:p>
        </w:tc>
        <w:tc>
          <w:tcPr>
            <w:tcW w:w="8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Cs w:val="21"/>
              </w:rPr>
              <w:t>1、行业规划：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（1）工业；（2）农业；（3）畜牧业；（4）林业；（5）能源；（6）水利；（7）交通；（8）城市建设；（9）旅游；（10）自然资源开发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Cs w:val="21"/>
              </w:rPr>
              <w:t>2、三域开发：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（1）流域；（2）海域；（3）区域（工业园区、城市新区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</w:rPr>
              <w:t>、海岛开发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5" w:hRule="atLeast"/>
          <w:jc w:val="center"/>
        </w:trPr>
        <w:tc>
          <w:tcPr>
            <w:tcW w:w="150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</w:rPr>
              <w:t>环境损害鉴定</w:t>
            </w:r>
          </w:p>
        </w:tc>
        <w:tc>
          <w:tcPr>
            <w:tcW w:w="844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1" w:hRule="atLeast"/>
          <w:jc w:val="center"/>
        </w:trPr>
        <w:tc>
          <w:tcPr>
            <w:tcW w:w="150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环境法律</w:t>
            </w:r>
          </w:p>
        </w:tc>
        <w:tc>
          <w:tcPr>
            <w:tcW w:w="844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黑体" w:hAnsi="Times New Roman" w:eastAsia="黑体" w:cs="Times New Roman"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rPr>
          <w:rFonts w:ascii="黑体" w:hAnsi="Times New Roman" w:eastAsia="黑体" w:cs="Times New Roman"/>
          <w:color w:val="000000"/>
          <w:kern w:val="0"/>
          <w:sz w:val="24"/>
          <w:szCs w:val="24"/>
        </w:rPr>
      </w:pPr>
      <w:r>
        <w:rPr>
          <w:rFonts w:ascii="黑体" w:hAnsi="Times New Roman" w:eastAsia="黑体" w:cs="Times New Roman"/>
          <w:color w:val="000000"/>
          <w:kern w:val="0"/>
          <w:sz w:val="24"/>
          <w:szCs w:val="24"/>
        </w:rPr>
        <w:br w:type="page"/>
      </w:r>
    </w:p>
    <w:p>
      <w:pPr>
        <w:autoSpaceDE w:val="0"/>
        <w:autoSpaceDN w:val="0"/>
        <w:adjustRightInd w:val="0"/>
        <w:rPr>
          <w:rFonts w:ascii="黑体" w:hAnsi="Times New Roman" w:eastAsia="黑体" w:cs="Times New Roman"/>
          <w:color w:val="000000"/>
          <w:kern w:val="0"/>
          <w:sz w:val="24"/>
          <w:szCs w:val="24"/>
        </w:rPr>
      </w:pPr>
      <w:r>
        <w:rPr>
          <w:rFonts w:ascii="黑体" w:hAnsi="Times New Roman" w:eastAsia="黑体" w:cs="Times New Roman"/>
          <w:color w:val="000000"/>
          <w:kern w:val="0"/>
          <w:sz w:val="24"/>
          <w:szCs w:val="24"/>
        </w:rPr>
        <w:t>附</w:t>
      </w:r>
      <w:r>
        <w:rPr>
          <w:rFonts w:hint="eastAsia" w:ascii="黑体" w:hAnsi="Times New Roman" w:eastAsia="黑体" w:cs="Times New Roman"/>
          <w:color w:val="000000"/>
          <w:kern w:val="0"/>
          <w:sz w:val="24"/>
          <w:szCs w:val="24"/>
        </w:rPr>
        <w:t>表</w:t>
      </w:r>
      <w:r>
        <w:rPr>
          <w:rFonts w:ascii="黑体" w:hAnsi="Times New Roman" w:eastAsia="黑体" w:cs="Times New Roman"/>
          <w:color w:val="000000"/>
          <w:kern w:val="0"/>
          <w:sz w:val="24"/>
          <w:szCs w:val="24"/>
        </w:rPr>
        <w:t>二:  行业类型名称</w:t>
      </w:r>
    </w:p>
    <w:tbl>
      <w:tblPr>
        <w:tblStyle w:val="5"/>
        <w:tblW w:w="98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3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大类别</w:t>
            </w:r>
          </w:p>
        </w:tc>
        <w:tc>
          <w:tcPr>
            <w:tcW w:w="8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具体行业类型</w:t>
            </w: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</w:rPr>
              <w:t>（请确定好具体类型后，填写在第1页的推荐表中）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轻工纺织化纤</w:t>
            </w:r>
          </w:p>
        </w:tc>
        <w:tc>
          <w:tcPr>
            <w:tcW w:w="8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1、制浆造纸；2、制糖；3、酵母；4、酒精；5、淀粉；6、酿造；7、啤酒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8、食品；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9、饮料；10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、制革；1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、纺织；1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、化纤；1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、木材加工；1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、饲料；1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、味精；1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、柠檬酸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17、印刷复制；18、涂装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化工石化医药</w:t>
            </w:r>
          </w:p>
        </w:tc>
        <w:tc>
          <w:tcPr>
            <w:tcW w:w="8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</w:rPr>
              <w:t>石油炼制；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2、石油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化工；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精细与日用化工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Cs w:val="21"/>
                <w:lang w:eastAsia="zh-CN"/>
              </w:rPr>
              <w:t>制药：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（1）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</w:rPr>
              <w:t>发酵类；（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化学合成类；（3）生物工程类；（4）提取类；（5）中药类；（6）混装制剂类；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、农药；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6、涂料、染料以及颜料；7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、生物安全实验室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8、化学品管理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冶金机电</w:t>
            </w:r>
          </w:p>
        </w:tc>
        <w:tc>
          <w:tcPr>
            <w:tcW w:w="8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 xml:space="preserve">1、冶金：（1）有色金属冶炼；（2）黑色金属（锰、铬）冶炼；（3）铁合金及钢铁；（4）稀土深加工；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2、电镀及表面处理；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3、印制电路板生产；4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、电池生产；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、汽车制造；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、汽车拆解；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、船舶制造；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、拆船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建材火电</w:t>
            </w:r>
          </w:p>
        </w:tc>
        <w:tc>
          <w:tcPr>
            <w:tcW w:w="8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Cs w:val="21"/>
              </w:rPr>
              <w:t>1、水泥：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（1）水泥熟料制造；（2）水泥粉磨站；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Cs w:val="21"/>
              </w:rPr>
              <w:t>2、火电：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（1）燃煤、油（热）电厂；（2）燃气（热）电厂；（3）燃生物质（热）电厂；（4）垃圾焚烧发电厂；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3、玻璃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4、陶瓷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农林水利</w:t>
            </w:r>
          </w:p>
        </w:tc>
        <w:tc>
          <w:tcPr>
            <w:tcW w:w="8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1、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</w:rPr>
              <w:t>种植业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；2、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</w:rPr>
              <w:t>淡水养殖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3、海水养殖；4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、畜牧业；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、水资源调配工程；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、防洪工程；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、水电站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、潮汐发电；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、水库；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</w:rPr>
              <w:t>河湖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整治；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</w:rPr>
              <w:t>陆上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风电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采掘</w:t>
            </w:r>
          </w:p>
        </w:tc>
        <w:tc>
          <w:tcPr>
            <w:tcW w:w="8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1、有色金属矿采选；2、黑色金属（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</w:rPr>
              <w:instrText xml:space="preserve"> HYPERLINK "http://baike.baidu.com/view/4649.htm" \t "_blank" </w:instrTex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fldChar w:fldCharType="end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</w:rPr>
              <w:instrText xml:space="preserve"> HYPERLINK "http://baike.baidu.com/view/37938.htm" \t "_blank" </w:instrTex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锰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fldChar w:fldCharType="end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</w:rPr>
              <w:instrText xml:space="preserve"> HYPERLINK "http://baike.baidu.com/view/39052.htm" \t "_blank" </w:instrTex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铬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fldChar w:fldCharType="end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）矿采选；3、非金属矿采选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4、稀土采选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交通运输</w:t>
            </w:r>
          </w:p>
        </w:tc>
        <w:tc>
          <w:tcPr>
            <w:tcW w:w="8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1、公路；2、铁路与轨道交通；3、机场；4、港口与码头；5、隧道；6、桥梁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7、水运；8、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</w:rPr>
              <w:t>内河航道疏浚；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9、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</w:rPr>
              <w:t>化学品（含油气）输送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管道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10、化学品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储存设施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</w:rPr>
              <w:t>（含油气库）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</w:trPr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社会区域</w:t>
            </w:r>
          </w:p>
        </w:tc>
        <w:tc>
          <w:tcPr>
            <w:tcW w:w="8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Cs w:val="21"/>
              </w:rPr>
              <w:t>1、固废处理处置：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（1）生活垃圾填埋；（2）工业固废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（含污泥）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填埋；（3）医疗废物焚烧；（4）工业固废焚烧；（5）危险废物综合利用；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6）一般工业固废（含污泥）综合利用；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7）废旧资源加工、再生利用；（8）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 xml:space="preserve"> 危险废物收集贮存中转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Cs w:val="21"/>
              </w:rPr>
              <w:t>2、区域开发：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（1）产业转移工业园；（2）省级开发区；（3）电镀基地；（4）制革基地；（5）纺织印染基地；（6）塑料再生利用基地；（7）造纸基地；（8）普通化工基地；（9） 石化基地；（10）危险废物处置基地；（11）教育医疗园区；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</w:rPr>
              <w:t>）海岛保护与开发利用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3、市政公用工程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4、旅游开发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海洋工程</w:t>
            </w:r>
          </w:p>
        </w:tc>
        <w:tc>
          <w:tcPr>
            <w:tcW w:w="8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1、围填海与海上堤坝；2、人工岛；3、跨海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</w:rPr>
              <w:t>桥梁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4、海底管道或隧道；5、海底电缆（光缆）；6、海上和海底物资储藏设施；7、海洋排污管道；8、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海水养殖与人工鱼礁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；9、航道（港池）疏浚；10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、海洋矿产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</w:rPr>
              <w:t>勘探与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采掘；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、海上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</w:rPr>
              <w:t>风电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</w:rPr>
              <w:t>12、海上潮汐电站、波浪电站、温差电站等；13、盐田与海水淡化；14、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海上娱乐及运动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输变电及广电通讯</w:t>
            </w:r>
          </w:p>
        </w:tc>
        <w:tc>
          <w:tcPr>
            <w:tcW w:w="8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1、输变电工程；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2、广电通讯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核工业</w:t>
            </w:r>
          </w:p>
        </w:tc>
        <w:tc>
          <w:tcPr>
            <w:tcW w:w="8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</w:rPr>
              <w:t>1、核设施项目；2、核技术应用项目；3、放射性矿物采选；4、放射性物质加工、利用与贮存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ascii="Times New Roman" w:hAnsi="Times New Roman" w:eastAsia="仿宋_GB2312" w:cs="Times New Roman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134" w:right="1134" w:bottom="1134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104" o:spid="_x0000_s4104" o:spt="202" type="#_x0000_t202" style="position:absolute;left:0pt;margin-top:0pt;height:144pt;width:144pt;mso-position-horizontal:center;mso-position-horizontal-relative:margin;mso-wrap-style:none;z-index:25167257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21"/>
                    <w:szCs w:val="21"/>
                    <w:lang w:eastAsia="zh-CN"/>
                  </w:rPr>
                </w:pPr>
                <w:r>
                  <w:rPr>
                    <w:rFonts w:hint="eastAsia"/>
                    <w:sz w:val="21"/>
                    <w:szCs w:val="21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1"/>
                    <w:szCs w:val="21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1"/>
                    <w:szCs w:val="21"/>
                    <w:lang w:eastAsia="zh-CN"/>
                  </w:rPr>
                  <w:fldChar w:fldCharType="separate"/>
                </w:r>
                <w:r>
                  <w:rPr>
                    <w:sz w:val="21"/>
                    <w:szCs w:val="21"/>
                  </w:rPr>
                  <w:t>1</w:t>
                </w:r>
                <w:r>
                  <w:rPr>
                    <w:rFonts w:hint="eastAsia"/>
                    <w:sz w:val="21"/>
                    <w:szCs w:val="21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sdt>
      <w:sdtPr>
        <w:id w:val="6840689"/>
      </w:sdtPr>
      <w:sdtContent>
        <w:r>
          <w:pict>
            <v:shape id="PowerPlusWaterMarkObject21118220" o:spid="_x0000_s4100" o:spt="136" type="#_x0000_t136" style="position:absolute;left:0pt;margin-left:237.3pt;margin-top:427.25pt;height:96pt;width:240pt;mso-position-horizontal-relative:margin;mso-position-vertical-relative:margin;rotation:20643840f;z-index:-251645952;mso-width-relative:page;mso-height-relative:page;" fillcolor="#C0C0C0" filled="t" stroked="f" coordsize="21600,21600" o:allowincell="f">
              <v:path/>
              <v:fill on="t" opacity="32768f" focussize="0,0"/>
              <v:stroke on="f"/>
              <v:imagedata o:title=""/>
              <o:lock v:ext="edit"/>
              <v:textpath on="t" fitshape="t" fitpath="t" trim="t" xscale="f" string="GDETC" style="font-family:宋体;font-size:96pt;v-text-align:center;"/>
            </v:shape>
          </w:pict>
        </w:r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pict>
        <v:shape id="_x0000_s4099" o:spid="_x0000_s4099" o:spt="136" type="#_x0000_t136" style="position:absolute;left:0pt;margin-left:-15.8pt;margin-top:179.55pt;height:96pt;width:240pt;mso-position-horizontal-relative:margin;mso-position-vertical-relative:margin;rotation:20643840f;z-index:-25164492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GDETC" style="font-family:宋体;font-size:96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PowerPlusWaterMarkObject21118219" o:spid="_x0000_s4102" o:spt="136" type="#_x0000_t136" style="position:absolute;left:0pt;height:96pt;width:240pt;mso-position-horizontal:center;mso-position-horizontal-relative:margin;mso-position-vertical:center;mso-position-vertical-relative:margin;rotation:20643840f;z-index:-251648000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GDETC" style="font-family:宋体;font-size:96pt;v-text-align:center;"/>
        </v:shape>
      </w:pict>
    </w:r>
    <w:r>
      <w:pict>
        <v:shape id="PowerPlusWaterMarkObject18740657" o:spid="_x0000_s4103" o:spt="136" type="#_x0000_t136" style="position:absolute;left:0pt;height:194.1pt;width:485.3pt;mso-position-horizontal:center;mso-position-horizontal-relative:margin;mso-position-vertical:center;mso-position-vertical-relative:margin;rotation:20643840f;z-index:-25165209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GDETC" style="font-family:宋体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PowerPlusWaterMarkObject21118218" o:spid="_x0000_s4097" o:spt="136" type="#_x0000_t136" style="position:absolute;left:0pt;height:96pt;width:240pt;mso-position-horizontal:center;mso-position-horizontal-relative:margin;mso-position-vertical:center;mso-position-vertical-relative:margin;rotation:20643840f;z-index:-25165004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GDETC" style="font-family:宋体;font-size:96pt;v-text-align:center;"/>
        </v:shape>
      </w:pict>
    </w:r>
    <w:r>
      <w:pict>
        <v:shape id="PowerPlusWaterMarkObject18740656" o:spid="_x0000_s4098" o:spt="136" type="#_x0000_t136" style="position:absolute;left:0pt;height:194.1pt;width:485.3pt;mso-position-horizontal:center;mso-position-horizontal-relative:margin;mso-position-vertical:center;mso-position-vertical-relative:margin;rotation:20643840f;z-index:-251654144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GDETC" style="font-family:宋体;font-size:1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78D0C"/>
    <w:multiLevelType w:val="singleLevel"/>
    <w:tmpl w:val="5EA78D0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EA7EBB2"/>
    <w:multiLevelType w:val="singleLevel"/>
    <w:tmpl w:val="5EA7EBB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EA7EC5E"/>
    <w:multiLevelType w:val="singleLevel"/>
    <w:tmpl w:val="5EA7EC5E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5C05"/>
    <w:rsid w:val="0000708E"/>
    <w:rsid w:val="00081FA6"/>
    <w:rsid w:val="00096064"/>
    <w:rsid w:val="000B7FA2"/>
    <w:rsid w:val="000F1E36"/>
    <w:rsid w:val="00113CAE"/>
    <w:rsid w:val="00125262"/>
    <w:rsid w:val="00166C87"/>
    <w:rsid w:val="00176AD1"/>
    <w:rsid w:val="001C00D5"/>
    <w:rsid w:val="002038B1"/>
    <w:rsid w:val="00216892"/>
    <w:rsid w:val="00225D01"/>
    <w:rsid w:val="002443F2"/>
    <w:rsid w:val="002636A5"/>
    <w:rsid w:val="002826B9"/>
    <w:rsid w:val="002D22FA"/>
    <w:rsid w:val="00306D13"/>
    <w:rsid w:val="003642E0"/>
    <w:rsid w:val="00391C7D"/>
    <w:rsid w:val="003A7955"/>
    <w:rsid w:val="003C53AA"/>
    <w:rsid w:val="00440171"/>
    <w:rsid w:val="0051529D"/>
    <w:rsid w:val="0052000A"/>
    <w:rsid w:val="005A35A1"/>
    <w:rsid w:val="005C014F"/>
    <w:rsid w:val="006D5215"/>
    <w:rsid w:val="0071241D"/>
    <w:rsid w:val="00735C9D"/>
    <w:rsid w:val="007738D9"/>
    <w:rsid w:val="00786554"/>
    <w:rsid w:val="007D3EE7"/>
    <w:rsid w:val="007E43CC"/>
    <w:rsid w:val="00800953"/>
    <w:rsid w:val="0081373F"/>
    <w:rsid w:val="00817628"/>
    <w:rsid w:val="00832C2A"/>
    <w:rsid w:val="008336ED"/>
    <w:rsid w:val="008A0F4F"/>
    <w:rsid w:val="008F4DC7"/>
    <w:rsid w:val="008F4FD5"/>
    <w:rsid w:val="0091056E"/>
    <w:rsid w:val="00915D22"/>
    <w:rsid w:val="00932746"/>
    <w:rsid w:val="00933226"/>
    <w:rsid w:val="009575D1"/>
    <w:rsid w:val="009D2C59"/>
    <w:rsid w:val="00A46845"/>
    <w:rsid w:val="00A679D0"/>
    <w:rsid w:val="00AA1EEE"/>
    <w:rsid w:val="00AB2086"/>
    <w:rsid w:val="00AB7978"/>
    <w:rsid w:val="00AC44EC"/>
    <w:rsid w:val="00AD5A05"/>
    <w:rsid w:val="00AE3A86"/>
    <w:rsid w:val="00B03FA9"/>
    <w:rsid w:val="00B553FA"/>
    <w:rsid w:val="00BA7B5D"/>
    <w:rsid w:val="00C06A98"/>
    <w:rsid w:val="00C6616E"/>
    <w:rsid w:val="00C70A4A"/>
    <w:rsid w:val="00C8181F"/>
    <w:rsid w:val="00CD38EC"/>
    <w:rsid w:val="00D00370"/>
    <w:rsid w:val="00D122AE"/>
    <w:rsid w:val="00D766A5"/>
    <w:rsid w:val="00E45C05"/>
    <w:rsid w:val="00EC27E4"/>
    <w:rsid w:val="00F82F72"/>
    <w:rsid w:val="00FA7C52"/>
    <w:rsid w:val="01407967"/>
    <w:rsid w:val="02BC09FF"/>
    <w:rsid w:val="036342D3"/>
    <w:rsid w:val="04634373"/>
    <w:rsid w:val="04957359"/>
    <w:rsid w:val="07625F2F"/>
    <w:rsid w:val="086C1644"/>
    <w:rsid w:val="08A7132A"/>
    <w:rsid w:val="0C420DE7"/>
    <w:rsid w:val="0D623B88"/>
    <w:rsid w:val="0D7E1A66"/>
    <w:rsid w:val="0D8F1E75"/>
    <w:rsid w:val="0F9730EC"/>
    <w:rsid w:val="0FD93579"/>
    <w:rsid w:val="1211643C"/>
    <w:rsid w:val="12FE5EDA"/>
    <w:rsid w:val="1472658F"/>
    <w:rsid w:val="15026793"/>
    <w:rsid w:val="15571AC3"/>
    <w:rsid w:val="19694364"/>
    <w:rsid w:val="1EAE7BCB"/>
    <w:rsid w:val="203834B7"/>
    <w:rsid w:val="216937D6"/>
    <w:rsid w:val="220B66EA"/>
    <w:rsid w:val="22552F03"/>
    <w:rsid w:val="22CD5C7E"/>
    <w:rsid w:val="23591794"/>
    <w:rsid w:val="24B73ABC"/>
    <w:rsid w:val="287817D2"/>
    <w:rsid w:val="28E34DBF"/>
    <w:rsid w:val="28FA1761"/>
    <w:rsid w:val="2B982061"/>
    <w:rsid w:val="2B9A75A8"/>
    <w:rsid w:val="2DA47A9D"/>
    <w:rsid w:val="2DB77EB0"/>
    <w:rsid w:val="302D52EE"/>
    <w:rsid w:val="31D82286"/>
    <w:rsid w:val="320F1BB1"/>
    <w:rsid w:val="34422745"/>
    <w:rsid w:val="355C03B1"/>
    <w:rsid w:val="35974596"/>
    <w:rsid w:val="369A0BDD"/>
    <w:rsid w:val="3A2371D9"/>
    <w:rsid w:val="3C1A4394"/>
    <w:rsid w:val="3C1F49D0"/>
    <w:rsid w:val="3E821505"/>
    <w:rsid w:val="413513F9"/>
    <w:rsid w:val="41B761EB"/>
    <w:rsid w:val="41CF6B4B"/>
    <w:rsid w:val="429D1AF5"/>
    <w:rsid w:val="42FB690F"/>
    <w:rsid w:val="430C139C"/>
    <w:rsid w:val="45266C12"/>
    <w:rsid w:val="48CA7AE6"/>
    <w:rsid w:val="492F3EF6"/>
    <w:rsid w:val="49506212"/>
    <w:rsid w:val="4AD754D6"/>
    <w:rsid w:val="4D255C36"/>
    <w:rsid w:val="4DA028CD"/>
    <w:rsid w:val="4EBF1060"/>
    <w:rsid w:val="4EC25F78"/>
    <w:rsid w:val="4F413B0B"/>
    <w:rsid w:val="548611E9"/>
    <w:rsid w:val="564860AE"/>
    <w:rsid w:val="567F6D43"/>
    <w:rsid w:val="570A6C2C"/>
    <w:rsid w:val="57194324"/>
    <w:rsid w:val="57265C35"/>
    <w:rsid w:val="57730AFA"/>
    <w:rsid w:val="58DC3A49"/>
    <w:rsid w:val="5A1357E0"/>
    <w:rsid w:val="5E9708A7"/>
    <w:rsid w:val="5F027588"/>
    <w:rsid w:val="604F2E07"/>
    <w:rsid w:val="61BB5281"/>
    <w:rsid w:val="626B3ACE"/>
    <w:rsid w:val="64600003"/>
    <w:rsid w:val="6539448C"/>
    <w:rsid w:val="68E92F50"/>
    <w:rsid w:val="696D0894"/>
    <w:rsid w:val="6B7C2D15"/>
    <w:rsid w:val="6CC71C50"/>
    <w:rsid w:val="6DAF5B58"/>
    <w:rsid w:val="6ED07293"/>
    <w:rsid w:val="72CC252D"/>
    <w:rsid w:val="76E568D8"/>
    <w:rsid w:val="770E265B"/>
    <w:rsid w:val="78E05E4F"/>
    <w:rsid w:val="78F01CE3"/>
    <w:rsid w:val="79917FB5"/>
    <w:rsid w:val="7A0B0251"/>
    <w:rsid w:val="7AC84DB5"/>
    <w:rsid w:val="7CBE0BF0"/>
    <w:rsid w:val="7D394C1F"/>
    <w:rsid w:val="7DA82D09"/>
    <w:rsid w:val="7DBD4EAE"/>
    <w:rsid w:val="7DDE48FD"/>
    <w:rsid w:val="7E155F0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102"/>
    <customShpInfo spid="_x0000_s4103"/>
    <customShpInfo spid="_x0000_s4097"/>
    <customShpInfo spid="_x0000_s4098"/>
    <customShpInfo spid="_x0000_s4104" textRotate="1"/>
    <customShpInfo spid="_x0000_s410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412</Words>
  <Characters>2350</Characters>
  <Lines>19</Lines>
  <Paragraphs>5</Paragraphs>
  <ScaleCrop>false</ScaleCrop>
  <LinksUpToDate>false</LinksUpToDate>
  <CharactersWithSpaces>2757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2015-01-16T01:38:00Z</dcterms:created>
  <dc:creator>李雄飞</dc:creator>
  <cp:lastModifiedBy>李雄飞</cp:lastModifiedBy>
  <cp:lastPrinted>2020-05-20T01:49:00Z</cp:lastPrinted>
  <dcterms:modified xsi:type="dcterms:W3CDTF">2020-05-21T06:37:06Z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