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方正仿宋简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申报材料清单和格式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．机构基本情况表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．参与广东省及其他省（市）企业碳排放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温室气体排放核查工作情况表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．参与广东省及其他省（市）碳交易管理制度及政策、技术规范等研究编制工作情况表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机构基本情况表</w:t>
      </w:r>
    </w:p>
    <w:tbl>
      <w:tblPr>
        <w:tblStyle w:val="3"/>
        <w:tblW w:w="906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06"/>
        <w:gridCol w:w="52"/>
        <w:gridCol w:w="546"/>
        <w:gridCol w:w="185"/>
        <w:gridCol w:w="802"/>
        <w:gridCol w:w="836"/>
        <w:gridCol w:w="558"/>
        <w:gridCol w:w="1393"/>
        <w:gridCol w:w="140"/>
        <w:gridCol w:w="1254"/>
        <w:gridCol w:w="1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机构名称（盖章）</w:t>
            </w:r>
          </w:p>
        </w:tc>
        <w:tc>
          <w:tcPr>
            <w:tcW w:w="68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法定代表人</w:t>
            </w:r>
            <w:r>
              <w:rPr>
                <w:rFonts w:hint="default" w:ascii="Times New Roman" w:hAnsi="Times New Roman" w:eastAsia="楷体_GB2312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法人身份证号码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注册资金</w:t>
            </w: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注册地址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经营范围</w:t>
            </w:r>
          </w:p>
        </w:tc>
        <w:tc>
          <w:tcPr>
            <w:tcW w:w="68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联系人手机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项目总负责人</w:t>
            </w: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介</w:t>
            </w:r>
          </w:p>
        </w:tc>
        <w:tc>
          <w:tcPr>
            <w:tcW w:w="818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专业核查人员数量</w:t>
            </w:r>
          </w:p>
        </w:tc>
        <w:tc>
          <w:tcPr>
            <w:tcW w:w="62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0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核查人员情况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楷体_GB2312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参与广东省及其他省（市）企业碳排放</w:t>
      </w: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 w:bidi="ar"/>
        </w:rPr>
        <w:t>/</w:t>
      </w: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温室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气体排放核查工作情况表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单位（公章）：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877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18"/>
        <w:gridCol w:w="34"/>
        <w:gridCol w:w="1452"/>
        <w:gridCol w:w="604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示例：一、广东省企业碳排放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楷体_GB2312" w:cs="楷体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温室气体排放核查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1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（包括广东省碳交易试点控排企业、碳排放管理有关企业、拟纳入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参与全国碳交易市场企业）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… …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二、其他省（市）企业碳排放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楷体_GB2312" w:cs="楷体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温室气体排放核查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… …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方正仿宋简体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参与广东省及其他省（市）碳交易管理制度及政策、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技术规范等研究编制工作情况表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单位（公章）：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877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52"/>
        <w:gridCol w:w="1452"/>
        <w:gridCol w:w="604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组织机构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年份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碳交易管理制度及相关政策、技术规范项目情况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… ……..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楷体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注：</w:t>
      </w:r>
    </w:p>
    <w:p>
      <w:pPr>
        <w:pStyle w:val="4"/>
        <w:widowControl/>
        <w:numPr>
          <w:ilvl w:val="0"/>
          <w:numId w:val="1"/>
        </w:numPr>
        <w:adjustRightInd w:val="0"/>
        <w:snapToGrid w:val="0"/>
        <w:ind w:left="360" w:hanging="360" w:firstLineChars="0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若无表中有关工作请填“无”。</w:t>
      </w:r>
    </w:p>
    <w:p>
      <w:pPr>
        <w:pStyle w:val="4"/>
        <w:widowControl/>
        <w:numPr>
          <w:ilvl w:val="0"/>
          <w:numId w:val="1"/>
        </w:numPr>
        <w:adjustRightInd w:val="0"/>
        <w:snapToGrid w:val="0"/>
        <w:ind w:left="360" w:hanging="360" w:firstLineChars="0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相关项目包括碳排放配额分配实施方案、温室气体清单等研究编制等。</w:t>
      </w:r>
    </w:p>
    <w:p>
      <w:pPr>
        <w:pStyle w:val="4"/>
        <w:widowControl/>
        <w:adjustRightInd w:val="0"/>
        <w:snapToGrid w:val="0"/>
        <w:ind w:left="0" w:firstLine="0" w:firstLineChars="0"/>
        <w:rPr>
          <w:sz w:val="24"/>
          <w:szCs w:val="24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文泉驿等宽微米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8A81"/>
    <w:multiLevelType w:val="multilevel"/>
    <w:tmpl w:val="5F1A8A8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6814"/>
    <w:rsid w:val="07CA68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2020-07-24T07:13:00Z</dcterms:created>
  <dc:creator>黄洁</dc:creator>
  <cp:lastModifiedBy>黄洁</cp:lastModifiedBy>
  <dcterms:modified xsi:type="dcterms:W3CDTF">2020-07-24T07:13:51Z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