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AD87" w14:textId="77777777" w:rsidR="005D4F3E" w:rsidRDefault="008366D4">
      <w:pPr>
        <w:spacing w:line="360" w:lineRule="auto"/>
        <w:jc w:val="center"/>
        <w:rPr>
          <w:rFonts w:ascii="Times New Roman" w:hAnsi="Times New Roman" w:cs="Times New Roman"/>
          <w:b/>
          <w:bCs/>
          <w:sz w:val="32"/>
          <w:szCs w:val="32"/>
        </w:rPr>
      </w:pPr>
      <w:r>
        <w:rPr>
          <w:rFonts w:ascii="Times New Roman" w:hAnsi="Times New Roman" w:cs="Times New Roman" w:hint="eastAsia"/>
          <w:b/>
          <w:bCs/>
          <w:sz w:val="32"/>
          <w:szCs w:val="32"/>
        </w:rPr>
        <w:t>广东省示范项目之广东省</w:t>
      </w:r>
    </w:p>
    <w:p w14:paraId="7587C053"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b/>
          <w:bCs/>
          <w:sz w:val="32"/>
          <w:szCs w:val="32"/>
        </w:rPr>
        <w:t>电镀水污染物排放标准修订研究项目工作大纲</w:t>
      </w:r>
    </w:p>
    <w:p w14:paraId="73EA1767" w14:textId="77777777" w:rsidR="005D4F3E" w:rsidRDefault="008366D4" w:rsidP="00373D8A">
      <w:pPr>
        <w:spacing w:line="360" w:lineRule="auto"/>
        <w:rPr>
          <w:rFonts w:ascii="Times New Roman" w:hAnsi="Times New Roman" w:cs="Times New Roman"/>
          <w:sz w:val="24"/>
          <w:szCs w:val="24"/>
        </w:rPr>
      </w:pPr>
      <w:r>
        <w:rPr>
          <w:rFonts w:ascii="Times New Roman" w:hAnsi="Times New Roman" w:cs="Times New Roman"/>
          <w:b/>
          <w:bCs/>
          <w:sz w:val="28"/>
          <w:szCs w:val="28"/>
        </w:rPr>
        <w:t xml:space="preserve">1. </w:t>
      </w:r>
      <w:r>
        <w:rPr>
          <w:rFonts w:ascii="Times New Roman" w:hAnsi="Times New Roman" w:cs="Times New Roman" w:hint="eastAsia"/>
          <w:b/>
          <w:bCs/>
          <w:sz w:val="28"/>
          <w:szCs w:val="28"/>
        </w:rPr>
        <w:t>项目背景</w:t>
      </w:r>
    </w:p>
    <w:p w14:paraId="7690AFF1"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hint="eastAsia"/>
          <w:sz w:val="24"/>
        </w:rPr>
        <w:t>013</w:t>
      </w:r>
      <w:r>
        <w:rPr>
          <w:rFonts w:ascii="Times New Roman" w:hAnsi="Times New Roman" w:hint="eastAsia"/>
          <w:sz w:val="24"/>
        </w:rPr>
        <w:t>年</w:t>
      </w:r>
      <w:r>
        <w:rPr>
          <w:rFonts w:ascii="Times New Roman" w:hAnsi="Times New Roman" w:hint="eastAsia"/>
          <w:sz w:val="24"/>
        </w:rPr>
        <w:t>8</w:t>
      </w:r>
      <w:r>
        <w:rPr>
          <w:rFonts w:ascii="Times New Roman" w:hAnsi="Times New Roman" w:hint="eastAsia"/>
          <w:sz w:val="24"/>
        </w:rPr>
        <w:t>月，全国人大常委会通过了关于批准《关于持久性有机污染物的斯德哥尔摩公约》新增列九种持久性有机污染物的《关于附件</w:t>
      </w:r>
      <w:r>
        <w:rPr>
          <w:rFonts w:ascii="Times New Roman" w:hAnsi="Times New Roman" w:hint="eastAsia"/>
          <w:sz w:val="24"/>
        </w:rPr>
        <w:t>A</w:t>
      </w:r>
      <w:r>
        <w:rPr>
          <w:rFonts w:ascii="Times New Roman" w:hAnsi="Times New Roman" w:hint="eastAsia"/>
          <w:sz w:val="24"/>
        </w:rPr>
        <w:t>、附件</w:t>
      </w:r>
      <w:r>
        <w:rPr>
          <w:rFonts w:ascii="Times New Roman" w:hAnsi="Times New Roman" w:hint="eastAsia"/>
          <w:sz w:val="24"/>
        </w:rPr>
        <w:t>B</w:t>
      </w:r>
      <w:r>
        <w:rPr>
          <w:rFonts w:ascii="Times New Roman" w:hAnsi="Times New Roman" w:hint="eastAsia"/>
          <w:sz w:val="24"/>
        </w:rPr>
        <w:t>和附件</w:t>
      </w:r>
      <w:r>
        <w:rPr>
          <w:rFonts w:ascii="Times New Roman" w:hAnsi="Times New Roman" w:hint="eastAsia"/>
          <w:sz w:val="24"/>
        </w:rPr>
        <w:t>C</w:t>
      </w:r>
      <w:r>
        <w:rPr>
          <w:rFonts w:ascii="Times New Roman" w:hAnsi="Times New Roman" w:hint="eastAsia"/>
          <w:sz w:val="24"/>
        </w:rPr>
        <w:t>修正案》和</w:t>
      </w:r>
      <w:proofErr w:type="gramStart"/>
      <w:r>
        <w:rPr>
          <w:rFonts w:ascii="Times New Roman" w:hAnsi="Times New Roman" w:hint="eastAsia"/>
          <w:sz w:val="24"/>
        </w:rPr>
        <w:t>新增列硫丹</w:t>
      </w:r>
      <w:proofErr w:type="gramEnd"/>
      <w:r>
        <w:rPr>
          <w:rFonts w:ascii="Times New Roman" w:hAnsi="Times New Roman" w:hint="eastAsia"/>
          <w:sz w:val="24"/>
        </w:rPr>
        <w:t>的《关于附件</w:t>
      </w:r>
      <w:r>
        <w:rPr>
          <w:rFonts w:ascii="Times New Roman" w:hAnsi="Times New Roman" w:hint="eastAsia"/>
          <w:sz w:val="24"/>
        </w:rPr>
        <w:t>A</w:t>
      </w:r>
      <w:r>
        <w:rPr>
          <w:rFonts w:ascii="Times New Roman" w:hAnsi="Times New Roman" w:hint="eastAsia"/>
          <w:sz w:val="24"/>
        </w:rPr>
        <w:t>修正案》（以下简称《修正案》）。按照有关规定，《修正案》将自</w:t>
      </w:r>
      <w:r>
        <w:rPr>
          <w:rFonts w:ascii="Times New Roman" w:hAnsi="Times New Roman" w:hint="eastAsia"/>
          <w:sz w:val="24"/>
        </w:rPr>
        <w:t>2014</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hint="eastAsia"/>
          <w:sz w:val="24"/>
        </w:rPr>
        <w:t>26</w:t>
      </w:r>
      <w:r>
        <w:rPr>
          <w:rFonts w:ascii="Times New Roman" w:hAnsi="Times New Roman" w:hint="eastAsia"/>
          <w:sz w:val="24"/>
        </w:rPr>
        <w:t>日对我国生效。</w:t>
      </w:r>
      <w:r>
        <w:rPr>
          <w:rFonts w:ascii="Times New Roman" w:hAnsi="Times New Roman" w:hint="eastAsia"/>
          <w:sz w:val="24"/>
        </w:rPr>
        <w:t>2014</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hint="eastAsia"/>
          <w:sz w:val="24"/>
        </w:rPr>
        <w:t>25</w:t>
      </w:r>
      <w:r>
        <w:rPr>
          <w:rFonts w:ascii="Times New Roman" w:hAnsi="Times New Roman" w:hint="eastAsia"/>
          <w:sz w:val="24"/>
        </w:rPr>
        <w:t>日，环保部等十二个部委联合发布公告（公告</w:t>
      </w:r>
      <w:r>
        <w:rPr>
          <w:rFonts w:ascii="Times New Roman" w:hAnsi="Times New Roman" w:hint="eastAsia"/>
          <w:sz w:val="24"/>
        </w:rPr>
        <w:t>2014</w:t>
      </w:r>
      <w:r>
        <w:rPr>
          <w:rFonts w:ascii="Times New Roman" w:hAnsi="Times New Roman" w:hint="eastAsia"/>
          <w:sz w:val="24"/>
        </w:rPr>
        <w:t>年第</w:t>
      </w:r>
      <w:r>
        <w:rPr>
          <w:rFonts w:ascii="Times New Roman" w:hAnsi="Times New Roman" w:hint="eastAsia"/>
          <w:sz w:val="24"/>
        </w:rPr>
        <w:t>21</w:t>
      </w:r>
      <w:r>
        <w:rPr>
          <w:rFonts w:ascii="Times New Roman" w:hAnsi="Times New Roman" w:hint="eastAsia"/>
          <w:sz w:val="24"/>
        </w:rPr>
        <w:t>号），</w:t>
      </w:r>
      <w:proofErr w:type="gramStart"/>
      <w:r>
        <w:rPr>
          <w:rFonts w:ascii="Times New Roman" w:hAnsi="Times New Roman" w:hint="eastAsia"/>
          <w:sz w:val="24"/>
        </w:rPr>
        <w:t>禁止全氟辛</w:t>
      </w:r>
      <w:proofErr w:type="gramEnd"/>
      <w:r>
        <w:rPr>
          <w:rFonts w:ascii="Times New Roman" w:hAnsi="Times New Roman" w:hint="eastAsia"/>
          <w:sz w:val="24"/>
        </w:rPr>
        <w:t>基磺酸及其盐类（</w:t>
      </w:r>
      <w:r>
        <w:rPr>
          <w:rFonts w:ascii="Times New Roman" w:hAnsi="Times New Roman" w:hint="eastAsia"/>
          <w:sz w:val="24"/>
        </w:rPr>
        <w:t>PFOS</w:t>
      </w:r>
      <w:r>
        <w:rPr>
          <w:rFonts w:ascii="Times New Roman" w:hAnsi="Times New Roman" w:hint="eastAsia"/>
          <w:sz w:val="24"/>
        </w:rPr>
        <w:t>）和</w:t>
      </w:r>
      <w:proofErr w:type="gramStart"/>
      <w:r>
        <w:rPr>
          <w:rFonts w:ascii="Times New Roman" w:hAnsi="Times New Roman" w:hint="eastAsia"/>
          <w:sz w:val="24"/>
        </w:rPr>
        <w:t>全氟辛基磺</w:t>
      </w:r>
      <w:proofErr w:type="gramEnd"/>
      <w:r>
        <w:rPr>
          <w:rFonts w:ascii="Times New Roman" w:hAnsi="Times New Roman" w:hint="eastAsia"/>
          <w:sz w:val="24"/>
        </w:rPr>
        <w:t>酰氟（</w:t>
      </w:r>
      <w:r>
        <w:rPr>
          <w:rFonts w:ascii="Times New Roman" w:hAnsi="Times New Roman" w:hint="eastAsia"/>
          <w:sz w:val="24"/>
        </w:rPr>
        <w:t>PFOSF</w:t>
      </w:r>
      <w:r>
        <w:rPr>
          <w:rFonts w:ascii="Times New Roman" w:hAnsi="Times New Roman" w:hint="eastAsia"/>
          <w:sz w:val="24"/>
        </w:rPr>
        <w:t>）除特定豁免和</w:t>
      </w:r>
      <w:proofErr w:type="gramStart"/>
      <w:r>
        <w:rPr>
          <w:rFonts w:ascii="Times New Roman" w:hAnsi="Times New Roman" w:hint="eastAsia"/>
          <w:sz w:val="24"/>
        </w:rPr>
        <w:t>可</w:t>
      </w:r>
      <w:proofErr w:type="gramEnd"/>
      <w:r>
        <w:rPr>
          <w:rFonts w:ascii="Times New Roman" w:hAnsi="Times New Roman" w:hint="eastAsia"/>
          <w:sz w:val="24"/>
        </w:rPr>
        <w:t>接受用途外的一切生产、流通、使用和进出口，其中</w:t>
      </w:r>
      <w:r>
        <w:rPr>
          <w:rFonts w:ascii="Times New Roman" w:hAnsi="Times New Roman" w:hint="eastAsia"/>
          <w:sz w:val="24"/>
        </w:rPr>
        <w:t>PFOS</w:t>
      </w:r>
      <w:r>
        <w:rPr>
          <w:rFonts w:ascii="Times New Roman" w:hAnsi="Times New Roman" w:hint="eastAsia"/>
          <w:sz w:val="24"/>
        </w:rPr>
        <w:t>在电镀行业（除闭环系统所使用外）的使用将于</w:t>
      </w:r>
      <w:r>
        <w:rPr>
          <w:rFonts w:ascii="Times New Roman" w:hAnsi="Times New Roman" w:hint="eastAsia"/>
          <w:sz w:val="24"/>
        </w:rPr>
        <w:t>2019</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hint="eastAsia"/>
          <w:sz w:val="24"/>
        </w:rPr>
        <w:t>25</w:t>
      </w:r>
      <w:r>
        <w:rPr>
          <w:rFonts w:ascii="Times New Roman" w:hAnsi="Times New Roman" w:hint="eastAsia"/>
          <w:sz w:val="24"/>
        </w:rPr>
        <w:t>日豁免权到期。</w:t>
      </w:r>
      <w:r>
        <w:rPr>
          <w:rFonts w:ascii="Times New Roman" w:hAnsi="Times New Roman" w:hint="eastAsia"/>
          <w:sz w:val="24"/>
        </w:rPr>
        <w:t>2019</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sz w:val="24"/>
        </w:rPr>
        <w:t>4</w:t>
      </w:r>
      <w:r>
        <w:rPr>
          <w:rFonts w:ascii="Times New Roman" w:hAnsi="Times New Roman" w:hint="eastAsia"/>
          <w:sz w:val="24"/>
        </w:rPr>
        <w:t>日，生态环境部等十一个部委联合发布公告（公告</w:t>
      </w:r>
      <w:r>
        <w:rPr>
          <w:rFonts w:ascii="Times New Roman" w:hAnsi="Times New Roman" w:hint="eastAsia"/>
          <w:sz w:val="24"/>
        </w:rPr>
        <w:t>2019</w:t>
      </w:r>
      <w:r>
        <w:rPr>
          <w:rFonts w:ascii="Times New Roman" w:hAnsi="Times New Roman" w:hint="eastAsia"/>
          <w:sz w:val="24"/>
        </w:rPr>
        <w:t>年第</w:t>
      </w:r>
      <w:r>
        <w:rPr>
          <w:rFonts w:ascii="Times New Roman" w:hAnsi="Times New Roman" w:hint="eastAsia"/>
          <w:sz w:val="24"/>
        </w:rPr>
        <w:t>10</w:t>
      </w:r>
      <w:r>
        <w:rPr>
          <w:rFonts w:ascii="Times New Roman" w:hAnsi="Times New Roman" w:hint="eastAsia"/>
          <w:sz w:val="24"/>
        </w:rPr>
        <w:t>号），自</w:t>
      </w:r>
      <w:r>
        <w:rPr>
          <w:rFonts w:ascii="Times New Roman" w:hAnsi="Times New Roman" w:hint="eastAsia"/>
          <w:sz w:val="24"/>
        </w:rPr>
        <w:t>2019</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hint="eastAsia"/>
          <w:sz w:val="24"/>
        </w:rPr>
        <w:t>26</w:t>
      </w:r>
      <w:r>
        <w:rPr>
          <w:rFonts w:ascii="Times New Roman" w:hAnsi="Times New Roman" w:hint="eastAsia"/>
          <w:sz w:val="24"/>
        </w:rPr>
        <w:t>日起，</w:t>
      </w:r>
      <w:proofErr w:type="gramStart"/>
      <w:r>
        <w:rPr>
          <w:rFonts w:ascii="Times New Roman" w:hAnsi="Times New Roman" w:hint="eastAsia"/>
          <w:sz w:val="24"/>
        </w:rPr>
        <w:t>禁止全氟辛</w:t>
      </w:r>
      <w:proofErr w:type="gramEnd"/>
      <w:r>
        <w:rPr>
          <w:rFonts w:ascii="Times New Roman" w:hAnsi="Times New Roman" w:hint="eastAsia"/>
          <w:sz w:val="24"/>
        </w:rPr>
        <w:t>基磺酸及其盐类和</w:t>
      </w:r>
      <w:proofErr w:type="gramStart"/>
      <w:r>
        <w:rPr>
          <w:rFonts w:ascii="Times New Roman" w:hAnsi="Times New Roman" w:hint="eastAsia"/>
          <w:sz w:val="24"/>
        </w:rPr>
        <w:t>全氟辛基磺</w:t>
      </w:r>
      <w:proofErr w:type="gramEnd"/>
      <w:r>
        <w:rPr>
          <w:rFonts w:ascii="Times New Roman" w:hAnsi="Times New Roman" w:hint="eastAsia"/>
          <w:sz w:val="24"/>
        </w:rPr>
        <w:t>酰氟除可接受用途外的一切生产、流通、使用和进出口，其中</w:t>
      </w:r>
      <w:r>
        <w:rPr>
          <w:rFonts w:ascii="Times New Roman" w:hAnsi="Times New Roman" w:hint="eastAsia"/>
          <w:sz w:val="24"/>
        </w:rPr>
        <w:t>PFOS</w:t>
      </w:r>
      <w:r>
        <w:rPr>
          <w:rFonts w:ascii="Times New Roman" w:hAnsi="Times New Roman" w:hint="eastAsia"/>
          <w:sz w:val="24"/>
        </w:rPr>
        <w:t>在电镀行业的使用已不属于可接受用途范围。</w:t>
      </w:r>
    </w:p>
    <w:p w14:paraId="27BAB58D" w14:textId="77777777" w:rsidR="005D4F3E" w:rsidRDefault="005D4F3E" w:rsidP="00373D8A">
      <w:pPr>
        <w:spacing w:line="360" w:lineRule="auto"/>
        <w:rPr>
          <w:rFonts w:ascii="Times New Roman" w:hAnsi="Times New Roman" w:cs="Times New Roman"/>
          <w:sz w:val="24"/>
          <w:szCs w:val="24"/>
        </w:rPr>
      </w:pPr>
    </w:p>
    <w:p w14:paraId="40D3A595"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为实现国家履约目标，生态环境部对外合作与交流中心（</w:t>
      </w:r>
      <w:r>
        <w:rPr>
          <w:rFonts w:ascii="Times New Roman" w:hAnsi="Times New Roman" w:cs="Times New Roman" w:hint="eastAsia"/>
          <w:sz w:val="24"/>
          <w:szCs w:val="24"/>
        </w:rPr>
        <w:t>FECO</w:t>
      </w:r>
      <w:r>
        <w:rPr>
          <w:rFonts w:ascii="Times New Roman" w:hAnsi="Times New Roman" w:cs="Times New Roman" w:hint="eastAsia"/>
          <w:sz w:val="24"/>
          <w:szCs w:val="24"/>
        </w:rPr>
        <w:t>）与世界银行（</w:t>
      </w:r>
      <w:r>
        <w:rPr>
          <w:rFonts w:ascii="Times New Roman" w:hAnsi="Times New Roman" w:cs="Times New Roman" w:hint="eastAsia"/>
          <w:sz w:val="24"/>
          <w:szCs w:val="24"/>
        </w:rPr>
        <w:t>WB</w:t>
      </w:r>
      <w:r>
        <w:rPr>
          <w:rFonts w:ascii="Times New Roman" w:hAnsi="Times New Roman" w:cs="Times New Roman" w:hint="eastAsia"/>
          <w:sz w:val="24"/>
          <w:szCs w:val="24"/>
        </w:rPr>
        <w:t>）共同开发的“全球环境基金中国全氟辛基磺酸及其盐类（</w:t>
      </w:r>
      <w:r>
        <w:rPr>
          <w:rFonts w:ascii="Times New Roman" w:hAnsi="Times New Roman" w:cs="Times New Roman" w:hint="eastAsia"/>
          <w:sz w:val="24"/>
          <w:szCs w:val="24"/>
        </w:rPr>
        <w:t>PFOS</w:t>
      </w:r>
      <w:r>
        <w:rPr>
          <w:rFonts w:ascii="Times New Roman" w:hAnsi="Times New Roman" w:cs="Times New Roman" w:hint="eastAsia"/>
          <w:sz w:val="24"/>
          <w:szCs w:val="24"/>
        </w:rPr>
        <w:t>）和全氟辛基磺酰氟（</w:t>
      </w:r>
      <w:r>
        <w:rPr>
          <w:rFonts w:ascii="Times New Roman" w:hAnsi="Times New Roman" w:cs="Times New Roman" w:hint="eastAsia"/>
          <w:sz w:val="24"/>
          <w:szCs w:val="24"/>
        </w:rPr>
        <w:t>PFOSF</w:t>
      </w:r>
      <w:r>
        <w:rPr>
          <w:rFonts w:ascii="Times New Roman" w:hAnsi="Times New Roman" w:cs="Times New Roman" w:hint="eastAsia"/>
          <w:sz w:val="24"/>
          <w:szCs w:val="24"/>
        </w:rPr>
        <w:t>）优先行业削减与淘汰项目”（以下简称“项目”）于</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28</w:t>
      </w:r>
      <w:r>
        <w:rPr>
          <w:rFonts w:ascii="Times New Roman" w:hAnsi="Times New Roman" w:cs="Times New Roman" w:hint="eastAsia"/>
          <w:sz w:val="24"/>
          <w:szCs w:val="24"/>
        </w:rPr>
        <w:t>日获得全球环境基金批准，并于</w:t>
      </w:r>
      <w:r>
        <w:rPr>
          <w:rFonts w:ascii="Times New Roman" w:hAnsi="Times New Roman" w:cs="Times New Roman" w:hint="eastAsia"/>
          <w:sz w:val="24"/>
          <w:szCs w:val="24"/>
        </w:rPr>
        <w:t>2017</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月生效。</w:t>
      </w:r>
    </w:p>
    <w:p w14:paraId="12842A49" w14:textId="77777777" w:rsidR="005D4F3E" w:rsidRDefault="005D4F3E" w:rsidP="00373D8A">
      <w:pPr>
        <w:spacing w:line="360" w:lineRule="auto"/>
        <w:rPr>
          <w:rFonts w:ascii="Times New Roman" w:hAnsi="Times New Roman" w:cs="Times New Roman"/>
          <w:sz w:val="24"/>
          <w:szCs w:val="24"/>
        </w:rPr>
      </w:pPr>
    </w:p>
    <w:p w14:paraId="7356EE3C"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广东省作为项目示范省，将在全球环境基金的支持下，完成：</w:t>
      </w:r>
    </w:p>
    <w:p w14:paraId="68FE6B15"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）示范企业闭路循环系统的建设</w:t>
      </w:r>
      <w:r>
        <w:rPr>
          <w:rFonts w:ascii="Times New Roman" w:hAnsi="Times New Roman" w:cs="Times New Roman" w:hint="eastAsia"/>
          <w:sz w:val="24"/>
          <w:szCs w:val="24"/>
        </w:rPr>
        <w:t>/</w:t>
      </w:r>
      <w:r>
        <w:rPr>
          <w:rFonts w:ascii="Times New Roman" w:hAnsi="Times New Roman" w:cs="Times New Roman" w:hint="eastAsia"/>
          <w:sz w:val="24"/>
          <w:szCs w:val="24"/>
        </w:rPr>
        <w:t>改造工作；</w:t>
      </w:r>
    </w:p>
    <w:p w14:paraId="414C3779" w14:textId="3B0EC670"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CE5756">
        <w:rPr>
          <w:rFonts w:ascii="Times New Roman" w:hAnsi="Times New Roman" w:cs="Times New Roman"/>
          <w:sz w:val="24"/>
          <w:szCs w:val="24"/>
        </w:rPr>
        <w:t>2</w:t>
      </w:r>
      <w:r>
        <w:rPr>
          <w:rFonts w:ascii="Times New Roman" w:hAnsi="Times New Roman" w:cs="Times New Roman" w:hint="eastAsia"/>
          <w:sz w:val="24"/>
          <w:szCs w:val="24"/>
        </w:rPr>
        <w:t>）电镀园区的污水处理系统进行技术改造建设，减少</w:t>
      </w:r>
      <w:r>
        <w:rPr>
          <w:rFonts w:ascii="Times New Roman" w:hAnsi="Times New Roman" w:cs="Times New Roman" w:hint="eastAsia"/>
          <w:sz w:val="24"/>
          <w:szCs w:val="24"/>
        </w:rPr>
        <w:t>PFOS</w:t>
      </w:r>
      <w:r>
        <w:rPr>
          <w:rFonts w:ascii="Times New Roman" w:hAnsi="Times New Roman" w:cs="Times New Roman" w:hint="eastAsia"/>
          <w:sz w:val="24"/>
          <w:szCs w:val="24"/>
        </w:rPr>
        <w:t>的对外排放；</w:t>
      </w:r>
    </w:p>
    <w:p w14:paraId="23F8E5CA" w14:textId="5965577C"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CE5756">
        <w:rPr>
          <w:rFonts w:ascii="Times New Roman" w:hAnsi="Times New Roman" w:cs="Times New Roman"/>
          <w:sz w:val="24"/>
          <w:szCs w:val="24"/>
        </w:rPr>
        <w:t>3</w:t>
      </w:r>
      <w:r>
        <w:rPr>
          <w:rFonts w:ascii="Times New Roman" w:hAnsi="Times New Roman" w:cs="Times New Roman" w:hint="eastAsia"/>
          <w:sz w:val="24"/>
          <w:szCs w:val="24"/>
        </w:rPr>
        <w:t>）广东省级层面的能力建设活动。</w:t>
      </w:r>
    </w:p>
    <w:p w14:paraId="1E943F24" w14:textId="77777777" w:rsidR="005D4F3E" w:rsidRPr="00373D8A" w:rsidRDefault="005D4F3E" w:rsidP="00373D8A">
      <w:pPr>
        <w:spacing w:line="360" w:lineRule="auto"/>
        <w:rPr>
          <w:rFonts w:ascii="Times New Roman" w:hAnsi="Times New Roman" w:cs="Times New Roman"/>
          <w:sz w:val="24"/>
          <w:szCs w:val="24"/>
        </w:rPr>
      </w:pPr>
    </w:p>
    <w:p w14:paraId="384709DE" w14:textId="44A94AB3"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由于部分电镀企业仍在使用</w:t>
      </w:r>
      <w:r w:rsidR="00C63D4E" w:rsidRPr="00370746">
        <w:rPr>
          <w:rFonts w:ascii="Times New Roman" w:hAnsi="Times New Roman" w:cs="Times New Roman" w:hint="eastAsia"/>
          <w:sz w:val="24"/>
          <w:szCs w:val="24"/>
        </w:rPr>
        <w:t>含氟有机污染物（</w:t>
      </w:r>
      <w:r w:rsidR="00C63D4E">
        <w:rPr>
          <w:rFonts w:ascii="Times New Roman" w:hAnsi="Times New Roman" w:cs="Times New Roman" w:hint="eastAsia"/>
          <w:sz w:val="24"/>
          <w:szCs w:val="24"/>
        </w:rPr>
        <w:t>包括</w:t>
      </w:r>
      <w:r w:rsidR="00C63D4E">
        <w:rPr>
          <w:rFonts w:ascii="Times New Roman" w:hAnsi="Times New Roman" w:cs="Times New Roman" w:hint="eastAsia"/>
          <w:sz w:val="24"/>
          <w:szCs w:val="24"/>
        </w:rPr>
        <w:t>P</w:t>
      </w:r>
      <w:r w:rsidR="00C63D4E">
        <w:rPr>
          <w:rFonts w:ascii="Times New Roman" w:hAnsi="Times New Roman" w:cs="Times New Roman"/>
          <w:sz w:val="24"/>
          <w:szCs w:val="24"/>
        </w:rPr>
        <w:t>FOS</w:t>
      </w:r>
      <w:r w:rsidR="00C63D4E">
        <w:rPr>
          <w:rFonts w:ascii="Times New Roman" w:hAnsi="Times New Roman" w:cs="Times New Roman" w:hint="eastAsia"/>
          <w:sz w:val="24"/>
          <w:szCs w:val="24"/>
        </w:rPr>
        <w:t>、</w:t>
      </w:r>
      <w:r w:rsidR="00C63D4E">
        <w:rPr>
          <w:rFonts w:ascii="Times New Roman" w:hAnsi="Times New Roman" w:cs="Times New Roman" w:hint="eastAsia"/>
          <w:sz w:val="24"/>
          <w:szCs w:val="24"/>
        </w:rPr>
        <w:t>P</w:t>
      </w:r>
      <w:r w:rsidR="00C63D4E">
        <w:rPr>
          <w:rFonts w:ascii="Times New Roman" w:hAnsi="Times New Roman" w:cs="Times New Roman"/>
          <w:sz w:val="24"/>
          <w:szCs w:val="24"/>
        </w:rPr>
        <w:t>FAS</w:t>
      </w:r>
      <w:r w:rsidR="00C63D4E">
        <w:rPr>
          <w:rFonts w:ascii="Times New Roman" w:hAnsi="Times New Roman" w:cs="Times New Roman" w:hint="eastAsia"/>
          <w:sz w:val="24"/>
          <w:szCs w:val="24"/>
        </w:rPr>
        <w:t>及与</w:t>
      </w:r>
      <w:r w:rsidR="00C63D4E">
        <w:rPr>
          <w:rFonts w:ascii="Times New Roman" w:hAnsi="Times New Roman" w:cs="Times New Roman" w:hint="eastAsia"/>
          <w:sz w:val="24"/>
          <w:szCs w:val="24"/>
        </w:rPr>
        <w:t>P</w:t>
      </w:r>
      <w:r w:rsidR="00C63D4E">
        <w:rPr>
          <w:rFonts w:ascii="Times New Roman" w:hAnsi="Times New Roman" w:cs="Times New Roman"/>
          <w:sz w:val="24"/>
          <w:szCs w:val="24"/>
        </w:rPr>
        <w:t>FC</w:t>
      </w:r>
      <w:r w:rsidR="00C63D4E">
        <w:rPr>
          <w:rFonts w:ascii="Times New Roman" w:hAnsi="Times New Roman" w:cs="Times New Roman" w:hint="eastAsia"/>
          <w:sz w:val="24"/>
          <w:szCs w:val="24"/>
        </w:rPr>
        <w:t>s</w:t>
      </w:r>
      <w:r w:rsidR="00C63D4E">
        <w:rPr>
          <w:rFonts w:ascii="Times New Roman" w:hAnsi="Times New Roman" w:cs="Times New Roman" w:hint="eastAsia"/>
          <w:sz w:val="24"/>
          <w:szCs w:val="24"/>
        </w:rPr>
        <w:t>相关的污染物，下同</w:t>
      </w:r>
      <w:r w:rsidR="00C63D4E" w:rsidRPr="00370746">
        <w:rPr>
          <w:rFonts w:ascii="Times New Roman" w:hAnsi="Times New Roman" w:cs="Times New Roman" w:hint="eastAsia"/>
          <w:sz w:val="24"/>
          <w:szCs w:val="24"/>
        </w:rPr>
        <w:t>）</w:t>
      </w:r>
      <w:r>
        <w:rPr>
          <w:rFonts w:ascii="Times New Roman" w:hAnsi="Times New Roman" w:cs="Times New Roman" w:hint="eastAsia"/>
          <w:sz w:val="24"/>
          <w:szCs w:val="24"/>
        </w:rPr>
        <w:t>物质，导致的环境污染也极为严重，为促进广东省污染防治技术进步，加强对持久性有机污染物的规范管理，广东省项目管理办公室（以</w:t>
      </w:r>
      <w:r>
        <w:rPr>
          <w:rFonts w:ascii="Times New Roman" w:hAnsi="Times New Roman" w:cs="Times New Roman" w:hint="eastAsia"/>
          <w:sz w:val="24"/>
          <w:szCs w:val="24"/>
        </w:rPr>
        <w:lastRenderedPageBreak/>
        <w:t>下简称“项目办”）拟聘请第三方机构（或公司）研究修订《广东省电镀水污染物排放标准</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w:t>
      </w:r>
      <w:r>
        <w:rPr>
          <w:rFonts w:ascii="Times New Roman" w:hAnsi="Times New Roman" w:cs="Times New Roman" w:hint="eastAsia"/>
          <w:sz w:val="24"/>
          <w:szCs w:val="24"/>
        </w:rPr>
        <w:t>DB 44/1597-2015</w:t>
      </w:r>
      <w:r>
        <w:rPr>
          <w:rFonts w:ascii="Times New Roman" w:hAnsi="Times New Roman" w:cs="Times New Roman" w:hint="eastAsia"/>
          <w:sz w:val="24"/>
          <w:szCs w:val="24"/>
        </w:rPr>
        <w:t>），评估将</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纳入《广东省电镀水污染物排放标准》的可行性。</w:t>
      </w:r>
    </w:p>
    <w:p w14:paraId="18524F8F" w14:textId="77777777" w:rsidR="005D4F3E" w:rsidRDefault="005D4F3E" w:rsidP="00373D8A">
      <w:pPr>
        <w:spacing w:line="360" w:lineRule="auto"/>
        <w:rPr>
          <w:rFonts w:ascii="Times New Roman" w:hAnsi="Times New Roman" w:cs="Times New Roman"/>
          <w:sz w:val="28"/>
          <w:szCs w:val="28"/>
        </w:rPr>
      </w:pPr>
    </w:p>
    <w:p w14:paraId="28C2E67C" w14:textId="77777777" w:rsidR="005D4F3E" w:rsidRDefault="008366D4" w:rsidP="00373D8A">
      <w:pPr>
        <w:spacing w:line="360" w:lineRule="auto"/>
        <w:rPr>
          <w:rFonts w:asciiTheme="minorEastAsia" w:hAnsiTheme="minorEastAsia" w:cstheme="minorEastAsia"/>
          <w:b/>
          <w:bCs/>
          <w:sz w:val="28"/>
          <w:szCs w:val="28"/>
        </w:rPr>
      </w:pPr>
      <w:r>
        <w:rPr>
          <w:rFonts w:ascii="Times New Roman" w:hAnsi="Times New Roman" w:cs="Times New Roman"/>
          <w:b/>
          <w:bCs/>
          <w:sz w:val="28"/>
          <w:szCs w:val="28"/>
        </w:rPr>
        <w:t>2.</w:t>
      </w:r>
      <w:r>
        <w:rPr>
          <w:rFonts w:asciiTheme="minorEastAsia" w:hAnsiTheme="minorEastAsia" w:cstheme="minorEastAsia" w:hint="eastAsia"/>
          <w:b/>
          <w:bCs/>
          <w:sz w:val="28"/>
          <w:szCs w:val="28"/>
        </w:rPr>
        <w:t>工作目标</w:t>
      </w:r>
    </w:p>
    <w:p w14:paraId="5810EC1A"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根据项目和协议要求，第三方机构（或公司）的主要工作目标如下：</w:t>
      </w:r>
    </w:p>
    <w:p w14:paraId="1C3E7F1C"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2.1</w:t>
      </w:r>
      <w:r>
        <w:rPr>
          <w:rFonts w:ascii="Times New Roman" w:hAnsi="Times New Roman" w:cs="Times New Roman" w:hint="eastAsia"/>
          <w:sz w:val="24"/>
          <w:szCs w:val="24"/>
        </w:rPr>
        <w:t>评估并研究修订《广东省电镀水污染物排放标准》（</w:t>
      </w:r>
      <w:r>
        <w:rPr>
          <w:rFonts w:ascii="Times New Roman" w:hAnsi="Times New Roman" w:cs="Times New Roman" w:hint="eastAsia"/>
          <w:sz w:val="24"/>
          <w:szCs w:val="24"/>
        </w:rPr>
        <w:t>DB 44/1597-2015</w:t>
      </w:r>
      <w:r>
        <w:rPr>
          <w:rFonts w:ascii="Times New Roman" w:hAnsi="Times New Roman" w:cs="Times New Roman" w:hint="eastAsia"/>
          <w:sz w:val="24"/>
          <w:szCs w:val="24"/>
        </w:rPr>
        <w:t>）的可行性；</w:t>
      </w:r>
    </w:p>
    <w:p w14:paraId="249F0A99" w14:textId="2DA39EFA"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2.2</w:t>
      </w:r>
      <w:r>
        <w:rPr>
          <w:rFonts w:ascii="Times New Roman" w:hAnsi="Times New Roman" w:cs="Times New Roman" w:hint="eastAsia"/>
          <w:sz w:val="24"/>
          <w:szCs w:val="24"/>
        </w:rPr>
        <w:t>拟通过加强立法促进广东省电镀行业技术发展，减少</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对外排放，实现履约目标。</w:t>
      </w:r>
    </w:p>
    <w:p w14:paraId="0466569E" w14:textId="77777777" w:rsidR="005D4F3E" w:rsidRDefault="005D4F3E" w:rsidP="00373D8A">
      <w:pPr>
        <w:spacing w:line="360" w:lineRule="auto"/>
        <w:rPr>
          <w:rFonts w:ascii="Times New Roman" w:hAnsi="Times New Roman" w:cs="Times New Roman"/>
          <w:sz w:val="28"/>
          <w:szCs w:val="28"/>
        </w:rPr>
      </w:pPr>
    </w:p>
    <w:p w14:paraId="6515A65D" w14:textId="77777777" w:rsidR="005D4F3E" w:rsidRDefault="008366D4" w:rsidP="00373D8A">
      <w:pPr>
        <w:spacing w:line="360" w:lineRule="auto"/>
        <w:rPr>
          <w:rFonts w:asciiTheme="minorEastAsia" w:hAnsiTheme="minorEastAsia" w:cstheme="minorEastAsia"/>
          <w:b/>
          <w:bCs/>
          <w:sz w:val="28"/>
          <w:szCs w:val="28"/>
        </w:rPr>
      </w:pPr>
      <w:r>
        <w:rPr>
          <w:rFonts w:ascii="Times New Roman" w:hAnsi="Times New Roman" w:cs="Times New Roman"/>
          <w:b/>
          <w:bCs/>
          <w:sz w:val="28"/>
          <w:szCs w:val="28"/>
        </w:rPr>
        <w:t>3.</w:t>
      </w:r>
      <w:r>
        <w:rPr>
          <w:rFonts w:asciiTheme="minorEastAsia" w:hAnsiTheme="minorEastAsia" w:cstheme="minorEastAsia" w:hint="eastAsia"/>
          <w:b/>
          <w:bCs/>
          <w:sz w:val="28"/>
          <w:szCs w:val="28"/>
        </w:rPr>
        <w:t>工作范围</w:t>
      </w:r>
    </w:p>
    <w:p w14:paraId="0A9C3C1E"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在项目办的管理下，第三方机构（或公司）在熟悉项目相关文件（如项目执行手册）、理解项目目标后，按照工作大纲的要求开展工作，主要工作任务包括但不限于：</w:t>
      </w:r>
    </w:p>
    <w:p w14:paraId="26BB07D1" w14:textId="77777777" w:rsidR="005D4F3E" w:rsidRDefault="008366D4" w:rsidP="00373D8A">
      <w:pPr>
        <w:spacing w:line="360" w:lineRule="auto"/>
        <w:rPr>
          <w:rFonts w:ascii="Times New Roman" w:hAnsi="Times New Roman" w:cs="Times New Roman"/>
          <w:sz w:val="24"/>
          <w:szCs w:val="24"/>
        </w:rPr>
      </w:pPr>
      <w:r>
        <w:rPr>
          <w:rFonts w:ascii="Times New Roman" w:hAnsi="Times New Roman" w:cs="Times New Roman" w:hint="eastAsia"/>
          <w:b/>
          <w:bCs/>
          <w:sz w:val="24"/>
          <w:szCs w:val="24"/>
        </w:rPr>
        <w:t>3.1</w:t>
      </w:r>
      <w:r>
        <w:rPr>
          <w:rFonts w:ascii="Times New Roman" w:hAnsi="Times New Roman" w:cs="Times New Roman" w:hint="eastAsia"/>
          <w:b/>
          <w:bCs/>
          <w:sz w:val="24"/>
          <w:szCs w:val="24"/>
        </w:rPr>
        <w:t>组建工作小组，制定工作计划</w:t>
      </w:r>
    </w:p>
    <w:p w14:paraId="7027AA40"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3.1.1</w:t>
      </w:r>
      <w:r>
        <w:rPr>
          <w:rFonts w:ascii="Times New Roman" w:hAnsi="Times New Roman" w:cs="Times New Roman" w:hint="eastAsia"/>
          <w:sz w:val="24"/>
          <w:szCs w:val="24"/>
        </w:rPr>
        <w:t>第三方机构（或公司）应根据项目的工作量、内容、范围、技术难度、时间要求等组建项目研究工作小组；</w:t>
      </w:r>
    </w:p>
    <w:p w14:paraId="3CBB4479"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3.1.2</w:t>
      </w:r>
      <w:r>
        <w:rPr>
          <w:rFonts w:ascii="Times New Roman" w:hAnsi="Times New Roman" w:cs="Times New Roman" w:hint="eastAsia"/>
          <w:sz w:val="24"/>
          <w:szCs w:val="24"/>
        </w:rPr>
        <w:t>根据项目需求，制定工作计划，内容包括但不限于工作的范围、重点、技术路线、进度安排、人员配置、费用预算及报告编制大纲。</w:t>
      </w:r>
    </w:p>
    <w:p w14:paraId="773EAD18" w14:textId="77777777" w:rsidR="005D4F3E" w:rsidRDefault="008366D4" w:rsidP="00373D8A">
      <w:pPr>
        <w:spacing w:line="360" w:lineRule="auto"/>
        <w:rPr>
          <w:rFonts w:ascii="Times New Roman" w:hAnsi="Times New Roman" w:cs="Times New Roman"/>
          <w:sz w:val="24"/>
          <w:szCs w:val="24"/>
        </w:rPr>
      </w:pPr>
      <w:r>
        <w:rPr>
          <w:rFonts w:ascii="Times New Roman" w:hAnsi="Times New Roman" w:cs="Times New Roman" w:hint="eastAsia"/>
          <w:b/>
          <w:bCs/>
          <w:sz w:val="24"/>
          <w:szCs w:val="24"/>
        </w:rPr>
        <w:t>3.2</w:t>
      </w:r>
      <w:r>
        <w:rPr>
          <w:rFonts w:ascii="Times New Roman" w:hAnsi="Times New Roman" w:cs="Times New Roman" w:hint="eastAsia"/>
          <w:b/>
          <w:bCs/>
          <w:sz w:val="24"/>
          <w:szCs w:val="24"/>
        </w:rPr>
        <w:t>收集资料，开展调研与分析</w:t>
      </w:r>
    </w:p>
    <w:p w14:paraId="3A837B70" w14:textId="7916B083" w:rsidR="005D4F3E" w:rsidRPr="002D3FC5" w:rsidRDefault="008366D4" w:rsidP="00373D8A">
      <w:pPr>
        <w:spacing w:line="360" w:lineRule="auto"/>
        <w:ind w:firstLineChars="200" w:firstLine="480"/>
        <w:rPr>
          <w:rFonts w:ascii="Times New Roman" w:hAnsi="Times New Roman" w:cs="Times New Roman"/>
          <w:sz w:val="24"/>
          <w:szCs w:val="24"/>
        </w:rPr>
      </w:pPr>
      <w:r w:rsidRPr="002D3FC5">
        <w:rPr>
          <w:rFonts w:ascii="Times New Roman" w:hAnsi="Times New Roman" w:cs="Times New Roman" w:hint="eastAsia"/>
          <w:sz w:val="24"/>
          <w:szCs w:val="24"/>
        </w:rPr>
        <w:t>3.2.1</w:t>
      </w:r>
      <w:r w:rsidRPr="002D3FC5">
        <w:rPr>
          <w:rFonts w:ascii="Times New Roman" w:hAnsi="Times New Roman" w:cs="Times New Roman" w:hint="eastAsia"/>
          <w:sz w:val="24"/>
          <w:szCs w:val="24"/>
        </w:rPr>
        <w:t>广东省典型</w:t>
      </w:r>
      <w:r w:rsidR="00AF32BF" w:rsidRPr="002D3FC5">
        <w:rPr>
          <w:rFonts w:ascii="Times New Roman" w:hAnsi="Times New Roman" w:cs="Times New Roman" w:hint="eastAsia"/>
          <w:sz w:val="24"/>
          <w:szCs w:val="24"/>
        </w:rPr>
        <w:t>电镀</w:t>
      </w:r>
      <w:r w:rsidRPr="002D3FC5">
        <w:rPr>
          <w:rFonts w:ascii="Times New Roman" w:hAnsi="Times New Roman" w:cs="Times New Roman" w:hint="eastAsia"/>
          <w:sz w:val="24"/>
          <w:szCs w:val="24"/>
        </w:rPr>
        <w:t>园区</w:t>
      </w:r>
      <w:r w:rsidR="00AF32BF" w:rsidRPr="002D3FC5">
        <w:rPr>
          <w:rFonts w:ascii="Times New Roman" w:hAnsi="Times New Roman" w:cs="Times New Roman" w:hint="eastAsia"/>
          <w:sz w:val="24"/>
          <w:szCs w:val="24"/>
        </w:rPr>
        <w:t>/</w:t>
      </w:r>
      <w:r w:rsidR="00AF32BF" w:rsidRPr="002D3FC5">
        <w:rPr>
          <w:rFonts w:ascii="Times New Roman" w:hAnsi="Times New Roman" w:cs="Times New Roman" w:hint="eastAsia"/>
          <w:sz w:val="24"/>
          <w:szCs w:val="24"/>
        </w:rPr>
        <w:t>企业</w:t>
      </w:r>
      <w:r w:rsidRPr="002D3FC5">
        <w:rPr>
          <w:rFonts w:ascii="Times New Roman" w:hAnsi="Times New Roman" w:cs="Times New Roman" w:hint="eastAsia"/>
          <w:sz w:val="24"/>
          <w:szCs w:val="24"/>
        </w:rPr>
        <w:t>废水中</w:t>
      </w:r>
      <w:r w:rsidR="00C63D4E" w:rsidRPr="00370746">
        <w:rPr>
          <w:rFonts w:ascii="Times New Roman" w:hAnsi="Times New Roman" w:cs="Times New Roman" w:hint="eastAsia"/>
          <w:sz w:val="24"/>
          <w:szCs w:val="24"/>
        </w:rPr>
        <w:t>含氟有机污染物</w:t>
      </w:r>
      <w:r w:rsidRPr="002D3FC5">
        <w:rPr>
          <w:rFonts w:ascii="Times New Roman" w:hAnsi="Times New Roman" w:cs="Times New Roman" w:hint="eastAsia"/>
          <w:sz w:val="24"/>
          <w:szCs w:val="24"/>
        </w:rPr>
        <w:t>污染状况研究</w:t>
      </w:r>
    </w:p>
    <w:p w14:paraId="3EF33F5D" w14:textId="5D2C2459" w:rsidR="00AF32BF" w:rsidRPr="00AF32BF" w:rsidRDefault="00AF32BF" w:rsidP="00AF32B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选择广东省典型电镀园区以及园区</w:t>
      </w:r>
      <w:proofErr w:type="gramStart"/>
      <w:r>
        <w:rPr>
          <w:rFonts w:ascii="Times New Roman" w:hAnsi="Times New Roman" w:cs="Times New Roman" w:hint="eastAsia"/>
          <w:sz w:val="24"/>
          <w:szCs w:val="24"/>
        </w:rPr>
        <w:t>内典型</w:t>
      </w:r>
      <w:proofErr w:type="gramEnd"/>
      <w:r>
        <w:rPr>
          <w:rFonts w:ascii="Times New Roman" w:hAnsi="Times New Roman" w:cs="Times New Roman" w:hint="eastAsia"/>
          <w:sz w:val="24"/>
          <w:szCs w:val="24"/>
        </w:rPr>
        <w:t>企业开展调研，全面了解广东省电镀园区</w:t>
      </w:r>
      <w:r>
        <w:rPr>
          <w:rFonts w:ascii="Times New Roman" w:hAnsi="Times New Roman" w:cs="Times New Roman" w:hint="eastAsia"/>
          <w:sz w:val="24"/>
          <w:szCs w:val="24"/>
        </w:rPr>
        <w:t>/</w:t>
      </w:r>
      <w:r>
        <w:rPr>
          <w:rFonts w:ascii="Times New Roman" w:hAnsi="Times New Roman" w:cs="Times New Roman" w:hint="eastAsia"/>
          <w:sz w:val="24"/>
          <w:szCs w:val="24"/>
        </w:rPr>
        <w:t>企业的基本情况、典型的镀铬工艺、</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的使用环节和使用量、所采取的防治</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污染防治技术、环境污染问题等，编写广东省电镀园区</w:t>
      </w:r>
      <w:r>
        <w:rPr>
          <w:rFonts w:ascii="Times New Roman" w:hAnsi="Times New Roman" w:cs="Times New Roman" w:hint="eastAsia"/>
          <w:sz w:val="24"/>
          <w:szCs w:val="24"/>
        </w:rPr>
        <w:t>/</w:t>
      </w:r>
      <w:r>
        <w:rPr>
          <w:rFonts w:ascii="Times New Roman" w:hAnsi="Times New Roman" w:cs="Times New Roman" w:hint="eastAsia"/>
          <w:sz w:val="24"/>
          <w:szCs w:val="24"/>
        </w:rPr>
        <w:t>企业</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污染现状报告。</w:t>
      </w:r>
    </w:p>
    <w:p w14:paraId="222C8307" w14:textId="017B515D" w:rsidR="005D4F3E" w:rsidRPr="002D3FC5" w:rsidRDefault="008366D4" w:rsidP="00373D8A">
      <w:pPr>
        <w:spacing w:line="360" w:lineRule="auto"/>
        <w:ind w:firstLineChars="200" w:firstLine="480"/>
        <w:rPr>
          <w:rFonts w:ascii="Times New Roman" w:hAnsi="Times New Roman" w:cs="Times New Roman"/>
          <w:sz w:val="24"/>
          <w:szCs w:val="24"/>
        </w:rPr>
      </w:pPr>
      <w:r w:rsidRPr="002D3FC5">
        <w:rPr>
          <w:rFonts w:ascii="Times New Roman" w:hAnsi="Times New Roman" w:cs="Times New Roman" w:hint="eastAsia"/>
          <w:sz w:val="24"/>
          <w:szCs w:val="24"/>
        </w:rPr>
        <w:t>3.2.2</w:t>
      </w:r>
      <w:r w:rsidRPr="002D3FC5">
        <w:rPr>
          <w:rFonts w:ascii="Times New Roman" w:hAnsi="Times New Roman" w:cs="Times New Roman" w:hint="eastAsia"/>
          <w:sz w:val="24"/>
          <w:szCs w:val="24"/>
        </w:rPr>
        <w:t>国外电镀行业废水</w:t>
      </w:r>
      <w:r w:rsidR="009214B2" w:rsidRPr="002D3FC5">
        <w:rPr>
          <w:rFonts w:ascii="Times New Roman" w:hAnsi="Times New Roman" w:cs="Times New Roman" w:hint="eastAsia"/>
          <w:sz w:val="24"/>
          <w:szCs w:val="24"/>
        </w:rPr>
        <w:t>中</w:t>
      </w:r>
      <w:r w:rsidR="00C63D4E" w:rsidRPr="00370746">
        <w:rPr>
          <w:rFonts w:ascii="Times New Roman" w:hAnsi="Times New Roman" w:cs="Times New Roman" w:hint="eastAsia"/>
          <w:sz w:val="24"/>
          <w:szCs w:val="24"/>
        </w:rPr>
        <w:t>含氟有机污染物</w:t>
      </w:r>
      <w:r w:rsidR="009214B2" w:rsidRPr="002D3FC5">
        <w:rPr>
          <w:rFonts w:ascii="Times New Roman" w:hAnsi="Times New Roman" w:cs="Times New Roman" w:hint="eastAsia"/>
          <w:sz w:val="24"/>
          <w:szCs w:val="24"/>
        </w:rPr>
        <w:t>污染</w:t>
      </w:r>
      <w:r w:rsidRPr="002D3FC5">
        <w:rPr>
          <w:rFonts w:ascii="Times New Roman" w:hAnsi="Times New Roman" w:cs="Times New Roman" w:hint="eastAsia"/>
          <w:sz w:val="24"/>
          <w:szCs w:val="24"/>
        </w:rPr>
        <w:t>排放标准研究</w:t>
      </w:r>
    </w:p>
    <w:p w14:paraId="20AB72BF" w14:textId="0A2E5C2F"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通过文献或资料调研等方式，收集美国、欧盟、日本等发达国家和地区电镀</w:t>
      </w:r>
      <w:r>
        <w:rPr>
          <w:rFonts w:ascii="Times New Roman" w:hAnsi="Times New Roman" w:cs="Times New Roman" w:hint="eastAsia"/>
          <w:sz w:val="24"/>
          <w:szCs w:val="24"/>
        </w:rPr>
        <w:lastRenderedPageBreak/>
        <w:t>行业废水中</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的污染情况、污染防治技术、管理措施和排放标准等，并进行对比分析，完成国外电镀废水中</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污染排放标准研究综述；</w:t>
      </w:r>
    </w:p>
    <w:p w14:paraId="6C5DBCA3" w14:textId="2F931FC3" w:rsidR="005D4F3E" w:rsidRPr="002D3FC5" w:rsidRDefault="008366D4" w:rsidP="002D3FC5">
      <w:pPr>
        <w:spacing w:line="360" w:lineRule="auto"/>
        <w:ind w:firstLineChars="200" w:firstLine="482"/>
        <w:rPr>
          <w:rFonts w:ascii="Times New Roman" w:hAnsi="Times New Roman" w:cs="Times New Roman"/>
          <w:b/>
          <w:sz w:val="24"/>
          <w:szCs w:val="24"/>
        </w:rPr>
      </w:pPr>
      <w:r w:rsidRPr="002D3FC5">
        <w:rPr>
          <w:rFonts w:ascii="Times New Roman" w:hAnsi="Times New Roman" w:cs="Times New Roman" w:hint="eastAsia"/>
          <w:b/>
          <w:sz w:val="24"/>
          <w:szCs w:val="24"/>
        </w:rPr>
        <w:t>3.3</w:t>
      </w:r>
      <w:r w:rsidRPr="002D3FC5">
        <w:rPr>
          <w:rFonts w:ascii="Times New Roman" w:hAnsi="Times New Roman" w:cs="Times New Roman" w:hint="eastAsia"/>
          <w:b/>
          <w:sz w:val="24"/>
          <w:szCs w:val="24"/>
        </w:rPr>
        <w:t>研究将</w:t>
      </w:r>
      <w:r w:rsidR="00C63D4E" w:rsidRPr="00BF4C66">
        <w:rPr>
          <w:rFonts w:ascii="Times New Roman" w:hAnsi="Times New Roman" w:cs="Times New Roman" w:hint="eastAsia"/>
          <w:b/>
          <w:sz w:val="24"/>
          <w:szCs w:val="24"/>
        </w:rPr>
        <w:t>含氟有机污染物</w:t>
      </w:r>
      <w:r w:rsidRPr="002D3FC5">
        <w:rPr>
          <w:rFonts w:ascii="Times New Roman" w:hAnsi="Times New Roman" w:cs="Times New Roman" w:hint="eastAsia"/>
          <w:b/>
          <w:sz w:val="24"/>
          <w:szCs w:val="24"/>
        </w:rPr>
        <w:t>纳入《广东省电镀水污染物排放标准》可行性</w:t>
      </w:r>
      <w:r w:rsidR="002D3FC5">
        <w:rPr>
          <w:rFonts w:ascii="Times New Roman" w:hAnsi="Times New Roman" w:cs="Times New Roman" w:hint="eastAsia"/>
          <w:b/>
          <w:sz w:val="24"/>
          <w:szCs w:val="24"/>
        </w:rPr>
        <w:t>研究</w:t>
      </w:r>
    </w:p>
    <w:p w14:paraId="631A9C58" w14:textId="4F627E53"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3.3.1</w:t>
      </w:r>
      <w:r>
        <w:rPr>
          <w:rFonts w:ascii="Times New Roman" w:hAnsi="Times New Roman" w:cs="Times New Roman" w:hint="eastAsia"/>
          <w:sz w:val="24"/>
          <w:szCs w:val="24"/>
        </w:rPr>
        <w:t>在上述调研、分析的基础上，评估将</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纳入《广东省电镀水污染物排放标准》的可行性，给出</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排放浓度建议值，并与国外相关标准进行对比分析；</w:t>
      </w:r>
    </w:p>
    <w:p w14:paraId="0EECC1CD" w14:textId="10951B29"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3.3.2</w:t>
      </w:r>
      <w:r>
        <w:rPr>
          <w:rFonts w:ascii="Times New Roman" w:hAnsi="Times New Roman" w:cs="Times New Roman" w:hint="eastAsia"/>
          <w:sz w:val="24"/>
          <w:szCs w:val="24"/>
        </w:rPr>
        <w:t>将</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纳入广东省现有的电镀水污染物排放标准的环境效益及经济技术分析；</w:t>
      </w:r>
    </w:p>
    <w:p w14:paraId="2BD3832E"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3.3.3</w:t>
      </w:r>
      <w:r>
        <w:rPr>
          <w:rFonts w:ascii="Times New Roman" w:hAnsi="Times New Roman" w:cs="Times New Roman" w:hint="eastAsia"/>
          <w:sz w:val="24"/>
          <w:szCs w:val="24"/>
        </w:rPr>
        <w:t>完成《广东省电镀水污染物排放标准》修订评估报告。</w:t>
      </w:r>
    </w:p>
    <w:p w14:paraId="6C5C4DE8" w14:textId="77777777" w:rsidR="005D4F3E" w:rsidRDefault="008366D4" w:rsidP="00373D8A">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3.4</w:t>
      </w:r>
      <w:r>
        <w:rPr>
          <w:rFonts w:ascii="Times New Roman" w:hAnsi="Times New Roman" w:cs="Times New Roman" w:hint="eastAsia"/>
          <w:b/>
          <w:bCs/>
          <w:sz w:val="24"/>
          <w:szCs w:val="24"/>
        </w:rPr>
        <w:t>其他工作</w:t>
      </w:r>
    </w:p>
    <w:p w14:paraId="2C25A116" w14:textId="77777777" w:rsidR="005D4F3E" w:rsidRDefault="008366D4" w:rsidP="00373D8A">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3.4.1</w:t>
      </w:r>
      <w:r>
        <w:rPr>
          <w:rFonts w:ascii="Times New Roman" w:hAnsi="Times New Roman" w:cs="Times New Roman" w:hint="eastAsia"/>
          <w:sz w:val="24"/>
          <w:szCs w:val="24"/>
        </w:rPr>
        <w:t>参与项目相关方的沟通研讨会，并对编制的报告进行优化；</w:t>
      </w:r>
    </w:p>
    <w:p w14:paraId="3AA1A0BC" w14:textId="77777777" w:rsidR="005D4F3E" w:rsidRDefault="008366D4" w:rsidP="00373D8A">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3.4.2</w:t>
      </w:r>
      <w:r>
        <w:rPr>
          <w:rFonts w:ascii="Times New Roman" w:hAnsi="Times New Roman" w:cs="Times New Roman" w:hint="eastAsia"/>
          <w:sz w:val="24"/>
          <w:szCs w:val="24"/>
        </w:rPr>
        <w:t>项目办交办的其他有关项目的工作。</w:t>
      </w:r>
    </w:p>
    <w:p w14:paraId="7029A7DF" w14:textId="77777777" w:rsidR="00233BAC" w:rsidRDefault="00233BAC" w:rsidP="00373D8A">
      <w:pPr>
        <w:spacing w:line="360" w:lineRule="auto"/>
        <w:rPr>
          <w:rFonts w:ascii="Times New Roman" w:hAnsi="Times New Roman" w:cs="Times New Roman"/>
          <w:sz w:val="28"/>
          <w:szCs w:val="28"/>
        </w:rPr>
      </w:pPr>
    </w:p>
    <w:p w14:paraId="4A2C122C" w14:textId="6A2031F6" w:rsidR="005D4F3E" w:rsidRDefault="008366D4" w:rsidP="00373D8A">
      <w:pPr>
        <w:spacing w:line="360" w:lineRule="auto"/>
        <w:rPr>
          <w:rFonts w:asciiTheme="minorEastAsia" w:hAnsiTheme="minorEastAsia" w:cstheme="minorEastAsia"/>
          <w:b/>
          <w:bCs/>
          <w:sz w:val="28"/>
          <w:szCs w:val="28"/>
        </w:rPr>
      </w:pPr>
      <w:r>
        <w:rPr>
          <w:rFonts w:ascii="Times New Roman" w:hAnsi="Times New Roman" w:cs="Times New Roman"/>
          <w:b/>
          <w:bCs/>
          <w:sz w:val="28"/>
          <w:szCs w:val="28"/>
        </w:rPr>
        <w:t xml:space="preserve">4. </w:t>
      </w:r>
      <w:r>
        <w:rPr>
          <w:rFonts w:asciiTheme="minorEastAsia" w:hAnsiTheme="minorEastAsia" w:cstheme="minorEastAsia" w:hint="eastAsia"/>
          <w:b/>
          <w:bCs/>
          <w:sz w:val="28"/>
          <w:szCs w:val="28"/>
        </w:rPr>
        <w:t>产出</w:t>
      </w:r>
    </w:p>
    <w:p w14:paraId="17C20C16"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第三方机构（或公司）需要提交以下报告或者材料：</w:t>
      </w:r>
    </w:p>
    <w:p w14:paraId="0A566344" w14:textId="6DB13508" w:rsidR="005D4F3E" w:rsidRDefault="008366D4" w:rsidP="004F098B">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u w:val="single"/>
        </w:rPr>
        <w:t xml:space="preserve">4.1 </w:t>
      </w:r>
      <w:r>
        <w:rPr>
          <w:rFonts w:ascii="Times New Roman" w:hAnsi="Times New Roman" w:cs="Times New Roman" w:hint="eastAsia"/>
          <w:b/>
          <w:bCs/>
          <w:sz w:val="24"/>
          <w:szCs w:val="24"/>
          <w:u w:val="single"/>
        </w:rPr>
        <w:t>研究方案</w:t>
      </w:r>
      <w:r>
        <w:rPr>
          <w:rFonts w:ascii="Times New Roman" w:hAnsi="Times New Roman" w:cs="Times New Roman" w:hint="eastAsia"/>
          <w:sz w:val="24"/>
          <w:szCs w:val="24"/>
        </w:rPr>
        <w:t>：该方案文件需要根据本项目的需求，并结合自身经验及实际情况，制定详细的研究工作实施方案。包括但不限于工作思路和方法、拟采用的技术路线、时间进度计划、人员架构与职责、保证可行性研究工作质量和进度的措施、报告的内容框架、第三方机构（或公司）与项目办的沟通人员及方式。</w:t>
      </w:r>
    </w:p>
    <w:p w14:paraId="2F2ACED1"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该报告需要在项目办公室与第三方机构（或公司）签订协议后</w:t>
      </w:r>
      <w:r>
        <w:rPr>
          <w:rFonts w:ascii="Times New Roman" w:hAnsi="Times New Roman" w:cs="Times New Roman" w:hint="eastAsia"/>
          <w:sz w:val="24"/>
          <w:szCs w:val="24"/>
        </w:rPr>
        <w:t>30</w:t>
      </w:r>
      <w:r>
        <w:rPr>
          <w:rFonts w:ascii="Times New Roman" w:hAnsi="Times New Roman" w:cs="Times New Roman" w:hint="eastAsia"/>
          <w:sz w:val="24"/>
          <w:szCs w:val="24"/>
        </w:rPr>
        <w:t>天内提交项目办公室。</w:t>
      </w:r>
    </w:p>
    <w:p w14:paraId="01A4E0C0" w14:textId="433FA1AD" w:rsidR="00AF32BF" w:rsidRDefault="008366D4" w:rsidP="00AF32BF">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u w:val="single"/>
        </w:rPr>
        <w:t>4.2</w:t>
      </w:r>
      <w:r>
        <w:rPr>
          <w:rFonts w:ascii="Times New Roman" w:hAnsi="Times New Roman" w:cs="Times New Roman" w:hint="eastAsia"/>
          <w:b/>
          <w:bCs/>
          <w:sz w:val="24"/>
          <w:szCs w:val="24"/>
          <w:u w:val="single"/>
        </w:rPr>
        <w:t>广东省典型</w:t>
      </w:r>
      <w:r w:rsidR="00AF32BF">
        <w:rPr>
          <w:rFonts w:ascii="Times New Roman" w:hAnsi="Times New Roman" w:cs="Times New Roman" w:hint="eastAsia"/>
          <w:b/>
          <w:bCs/>
          <w:sz w:val="24"/>
          <w:szCs w:val="24"/>
          <w:u w:val="single"/>
        </w:rPr>
        <w:t>电镀</w:t>
      </w:r>
      <w:r>
        <w:rPr>
          <w:rFonts w:ascii="Times New Roman" w:hAnsi="Times New Roman" w:cs="Times New Roman" w:hint="eastAsia"/>
          <w:b/>
          <w:bCs/>
          <w:sz w:val="24"/>
          <w:szCs w:val="24"/>
          <w:u w:val="single"/>
        </w:rPr>
        <w:t>企业</w:t>
      </w:r>
      <w:r>
        <w:rPr>
          <w:rFonts w:ascii="Times New Roman" w:hAnsi="Times New Roman" w:cs="Times New Roman" w:hint="eastAsia"/>
          <w:b/>
          <w:bCs/>
          <w:sz w:val="24"/>
          <w:szCs w:val="24"/>
          <w:u w:val="single"/>
        </w:rPr>
        <w:t>/</w:t>
      </w:r>
      <w:r>
        <w:rPr>
          <w:rFonts w:ascii="Times New Roman" w:hAnsi="Times New Roman" w:cs="Times New Roman" w:hint="eastAsia"/>
          <w:b/>
          <w:bCs/>
          <w:sz w:val="24"/>
          <w:szCs w:val="24"/>
          <w:u w:val="single"/>
        </w:rPr>
        <w:t>园区废水</w:t>
      </w:r>
      <w:r w:rsidR="00C63D4E" w:rsidRPr="00BF4C66">
        <w:rPr>
          <w:rFonts w:ascii="Times New Roman" w:hAnsi="Times New Roman" w:cs="Times New Roman" w:hint="eastAsia"/>
          <w:b/>
          <w:bCs/>
          <w:sz w:val="24"/>
          <w:szCs w:val="24"/>
          <w:u w:val="single"/>
        </w:rPr>
        <w:t>含氟有机污染物</w:t>
      </w:r>
      <w:r>
        <w:rPr>
          <w:rFonts w:ascii="Times New Roman" w:hAnsi="Times New Roman" w:cs="Times New Roman" w:hint="eastAsia"/>
          <w:b/>
          <w:bCs/>
          <w:sz w:val="24"/>
          <w:szCs w:val="24"/>
          <w:u w:val="single"/>
        </w:rPr>
        <w:t>污染现状研究综述：</w:t>
      </w:r>
      <w:r>
        <w:rPr>
          <w:rFonts w:ascii="Times New Roman" w:hAnsi="Times New Roman" w:cs="Times New Roman" w:hint="eastAsia"/>
          <w:sz w:val="24"/>
          <w:szCs w:val="24"/>
        </w:rPr>
        <w:t>内容参考工作范围</w:t>
      </w:r>
      <w:r>
        <w:rPr>
          <w:rFonts w:ascii="Times New Roman" w:hAnsi="Times New Roman" w:cs="Times New Roman" w:hint="eastAsia"/>
          <w:sz w:val="24"/>
          <w:szCs w:val="24"/>
        </w:rPr>
        <w:t>3.2.1</w:t>
      </w:r>
      <w:r>
        <w:rPr>
          <w:rFonts w:ascii="Times New Roman" w:hAnsi="Times New Roman" w:cs="Times New Roman" w:hint="eastAsia"/>
          <w:sz w:val="24"/>
          <w:szCs w:val="24"/>
        </w:rPr>
        <w:t>部分，提供</w:t>
      </w:r>
      <w:r w:rsidR="004F098B">
        <w:rPr>
          <w:rFonts w:ascii="Times New Roman" w:hAnsi="Times New Roman" w:cs="Times New Roman" w:hint="eastAsia"/>
          <w:sz w:val="24"/>
          <w:szCs w:val="24"/>
        </w:rPr>
        <w:t>研究</w:t>
      </w:r>
      <w:r>
        <w:rPr>
          <w:rFonts w:ascii="Times New Roman" w:hAnsi="Times New Roman" w:cs="Times New Roman" w:hint="eastAsia"/>
          <w:sz w:val="24"/>
          <w:szCs w:val="24"/>
        </w:rPr>
        <w:t>报告；</w:t>
      </w:r>
    </w:p>
    <w:p w14:paraId="414C0B7C" w14:textId="7B2A4302" w:rsidR="00AF32BF" w:rsidRDefault="008366D4" w:rsidP="00AF32BF">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u w:val="single"/>
        </w:rPr>
        <w:t>4.3</w:t>
      </w:r>
      <w:r>
        <w:rPr>
          <w:rFonts w:ascii="Times New Roman" w:hAnsi="Times New Roman" w:cs="Times New Roman" w:hint="eastAsia"/>
          <w:b/>
          <w:bCs/>
          <w:sz w:val="24"/>
          <w:szCs w:val="24"/>
          <w:u w:val="single"/>
        </w:rPr>
        <w:t>国外电镀废水中</w:t>
      </w:r>
      <w:r w:rsidR="00C63D4E" w:rsidRPr="00BF4C66">
        <w:rPr>
          <w:rFonts w:ascii="Times New Roman" w:hAnsi="Times New Roman" w:cs="Times New Roman" w:hint="eastAsia"/>
          <w:b/>
          <w:bCs/>
          <w:sz w:val="24"/>
          <w:szCs w:val="24"/>
          <w:u w:val="single"/>
        </w:rPr>
        <w:t>含氟有机污染物</w:t>
      </w:r>
      <w:r>
        <w:rPr>
          <w:rFonts w:ascii="Times New Roman" w:hAnsi="Times New Roman" w:cs="Times New Roman" w:hint="eastAsia"/>
          <w:b/>
          <w:bCs/>
          <w:sz w:val="24"/>
          <w:szCs w:val="24"/>
          <w:u w:val="single"/>
        </w:rPr>
        <w:t>污染防治技术与排放标准研究综述：</w:t>
      </w:r>
      <w:r>
        <w:rPr>
          <w:rFonts w:ascii="Times New Roman" w:hAnsi="Times New Roman" w:cs="Times New Roman" w:hint="eastAsia"/>
          <w:sz w:val="24"/>
          <w:szCs w:val="24"/>
        </w:rPr>
        <w:t>内容参考工作范围</w:t>
      </w:r>
      <w:r>
        <w:rPr>
          <w:rFonts w:ascii="Times New Roman" w:hAnsi="Times New Roman" w:cs="Times New Roman" w:hint="eastAsia"/>
          <w:sz w:val="24"/>
          <w:szCs w:val="24"/>
        </w:rPr>
        <w:t>3.2.2</w:t>
      </w:r>
      <w:r>
        <w:rPr>
          <w:rFonts w:ascii="Times New Roman" w:hAnsi="Times New Roman" w:cs="Times New Roman" w:hint="eastAsia"/>
          <w:sz w:val="24"/>
          <w:szCs w:val="24"/>
        </w:rPr>
        <w:t>部分；</w:t>
      </w:r>
    </w:p>
    <w:p w14:paraId="6BF9C20A" w14:textId="638A3874" w:rsidR="005D4F3E" w:rsidRPr="00AF32BF" w:rsidRDefault="008366D4" w:rsidP="00AF32BF">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u w:val="single"/>
        </w:rPr>
        <w:t>4.4</w:t>
      </w:r>
      <w:r>
        <w:rPr>
          <w:rFonts w:ascii="Times New Roman" w:hAnsi="Times New Roman" w:cs="Times New Roman" w:hint="eastAsia"/>
          <w:b/>
          <w:bCs/>
          <w:sz w:val="24"/>
          <w:szCs w:val="24"/>
          <w:u w:val="single"/>
        </w:rPr>
        <w:t>《广东省电镀水污染物排放标准》修订评估</w:t>
      </w:r>
      <w:r w:rsidR="004F098B">
        <w:rPr>
          <w:rFonts w:ascii="Times New Roman" w:hAnsi="Times New Roman" w:cs="Times New Roman" w:hint="eastAsia"/>
          <w:b/>
          <w:bCs/>
          <w:sz w:val="24"/>
          <w:szCs w:val="24"/>
          <w:u w:val="single"/>
        </w:rPr>
        <w:t>研究</w:t>
      </w:r>
      <w:r>
        <w:rPr>
          <w:rFonts w:ascii="Times New Roman" w:hAnsi="Times New Roman" w:cs="Times New Roman" w:hint="eastAsia"/>
          <w:b/>
          <w:bCs/>
          <w:sz w:val="24"/>
          <w:szCs w:val="24"/>
          <w:u w:val="single"/>
        </w:rPr>
        <w:t>报告</w:t>
      </w:r>
      <w:r w:rsidR="004F098B">
        <w:rPr>
          <w:rFonts w:ascii="Times New Roman" w:hAnsi="Times New Roman" w:cs="Times New Roman" w:hint="eastAsia"/>
          <w:b/>
          <w:bCs/>
          <w:sz w:val="24"/>
          <w:szCs w:val="24"/>
          <w:u w:val="single"/>
        </w:rPr>
        <w:t>：</w:t>
      </w:r>
      <w:r w:rsidR="004F098B" w:rsidRPr="004F098B">
        <w:rPr>
          <w:rFonts w:ascii="Times New Roman" w:hAnsi="Times New Roman" w:cs="Times New Roman" w:hint="eastAsia"/>
          <w:sz w:val="24"/>
          <w:szCs w:val="24"/>
        </w:rPr>
        <w:t>内容参考</w:t>
      </w:r>
      <w:r w:rsidR="004F098B" w:rsidRPr="004F098B">
        <w:rPr>
          <w:rFonts w:ascii="Times New Roman" w:hAnsi="Times New Roman" w:cs="Times New Roman" w:hint="eastAsia"/>
          <w:sz w:val="24"/>
          <w:szCs w:val="24"/>
        </w:rPr>
        <w:t>3</w:t>
      </w:r>
      <w:r w:rsidR="004F098B" w:rsidRPr="004F098B">
        <w:rPr>
          <w:rFonts w:ascii="Times New Roman" w:hAnsi="Times New Roman" w:cs="Times New Roman"/>
          <w:sz w:val="24"/>
          <w:szCs w:val="24"/>
        </w:rPr>
        <w:t>.3</w:t>
      </w:r>
      <w:r w:rsidR="004F098B" w:rsidRPr="004F098B">
        <w:rPr>
          <w:rFonts w:ascii="Times New Roman" w:hAnsi="Times New Roman" w:cs="Times New Roman" w:hint="eastAsia"/>
          <w:sz w:val="24"/>
          <w:szCs w:val="24"/>
        </w:rPr>
        <w:t>部分。</w:t>
      </w:r>
    </w:p>
    <w:p w14:paraId="7AB50492" w14:textId="77777777" w:rsidR="004F098B" w:rsidRDefault="004F098B" w:rsidP="00373D8A">
      <w:pPr>
        <w:spacing w:line="360" w:lineRule="auto"/>
        <w:ind w:firstLineChars="200" w:firstLine="480"/>
        <w:rPr>
          <w:rFonts w:ascii="Times New Roman" w:hAnsi="Times New Roman" w:cs="Times New Roman"/>
          <w:sz w:val="24"/>
          <w:szCs w:val="24"/>
        </w:rPr>
      </w:pPr>
    </w:p>
    <w:p w14:paraId="6795F15E" w14:textId="67D1E7C3" w:rsidR="005D4F3E" w:rsidRDefault="008366D4" w:rsidP="00373D8A">
      <w:pPr>
        <w:spacing w:line="360" w:lineRule="auto"/>
        <w:ind w:firstLineChars="200" w:firstLine="480"/>
        <w:rPr>
          <w:rFonts w:ascii="Times New Roman" w:hAnsi="Times New Roman" w:cs="Times New Roman"/>
          <w:b/>
          <w:bCs/>
          <w:sz w:val="24"/>
          <w:szCs w:val="24"/>
          <w:u w:val="single"/>
        </w:rPr>
      </w:pPr>
      <w:r>
        <w:rPr>
          <w:rFonts w:ascii="Times New Roman" w:hAnsi="Times New Roman" w:cs="Times New Roman" w:hint="eastAsia"/>
          <w:sz w:val="24"/>
          <w:szCs w:val="24"/>
        </w:rPr>
        <w:t>该报告需要在项目完成后</w:t>
      </w:r>
      <w:r>
        <w:rPr>
          <w:rFonts w:ascii="Times New Roman" w:hAnsi="Times New Roman" w:cs="Times New Roman" w:hint="eastAsia"/>
          <w:sz w:val="24"/>
          <w:szCs w:val="24"/>
        </w:rPr>
        <w:t>60</w:t>
      </w:r>
      <w:r>
        <w:rPr>
          <w:rFonts w:ascii="Times New Roman" w:hAnsi="Times New Roman" w:cs="Times New Roman" w:hint="eastAsia"/>
          <w:sz w:val="24"/>
          <w:szCs w:val="24"/>
        </w:rPr>
        <w:t>日内提交项目办公室。</w:t>
      </w:r>
    </w:p>
    <w:p w14:paraId="7E59872D" w14:textId="4325E5CB"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以上报告需提交中英文两个版本。</w:t>
      </w:r>
    </w:p>
    <w:p w14:paraId="4BA3B5FE" w14:textId="77777777" w:rsidR="005D4F3E" w:rsidRDefault="005D4F3E" w:rsidP="00373D8A">
      <w:pPr>
        <w:spacing w:line="360" w:lineRule="auto"/>
        <w:rPr>
          <w:rFonts w:ascii="Times New Roman" w:hAnsi="Times New Roman" w:cs="Times New Roman"/>
          <w:sz w:val="28"/>
          <w:szCs w:val="28"/>
        </w:rPr>
      </w:pPr>
    </w:p>
    <w:p w14:paraId="6289B9CC" w14:textId="77777777" w:rsidR="005D4F3E" w:rsidRDefault="008366D4" w:rsidP="00373D8A">
      <w:pPr>
        <w:spacing w:line="360" w:lineRule="auto"/>
        <w:rPr>
          <w:rFonts w:asciiTheme="minorEastAsia" w:hAnsiTheme="minorEastAsia" w:cstheme="minorEastAsia"/>
          <w:b/>
          <w:bCs/>
          <w:sz w:val="28"/>
          <w:szCs w:val="28"/>
        </w:rPr>
      </w:pPr>
      <w:r>
        <w:rPr>
          <w:rFonts w:ascii="Times New Roman" w:hAnsi="Times New Roman" w:cs="Times New Roman"/>
          <w:b/>
          <w:bCs/>
          <w:sz w:val="28"/>
          <w:szCs w:val="28"/>
        </w:rPr>
        <w:t>5.</w:t>
      </w:r>
      <w:r>
        <w:rPr>
          <w:rFonts w:asciiTheme="minorEastAsia" w:hAnsiTheme="minorEastAsia" w:cstheme="minorEastAsia" w:hint="eastAsia"/>
          <w:b/>
          <w:bCs/>
          <w:sz w:val="28"/>
          <w:szCs w:val="28"/>
        </w:rPr>
        <w:t xml:space="preserve"> 进度要求</w:t>
      </w:r>
    </w:p>
    <w:p w14:paraId="58A9AFDC" w14:textId="29DE5C74"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此次研究工作（</w:t>
      </w:r>
      <w:proofErr w:type="gramStart"/>
      <w:r>
        <w:rPr>
          <w:rFonts w:ascii="Times New Roman" w:hAnsi="Times New Roman" w:cs="Times New Roman" w:hint="eastAsia"/>
          <w:sz w:val="24"/>
          <w:szCs w:val="24"/>
        </w:rPr>
        <w:t>含相关</w:t>
      </w:r>
      <w:proofErr w:type="gramEnd"/>
      <w:r>
        <w:rPr>
          <w:rFonts w:ascii="Times New Roman" w:hAnsi="Times New Roman" w:cs="Times New Roman" w:hint="eastAsia"/>
          <w:sz w:val="24"/>
          <w:szCs w:val="24"/>
        </w:rPr>
        <w:t>产出的提交）的工作时间为项目办公室与第三方机构（或公司）签订之日起</w:t>
      </w:r>
      <w:r w:rsidR="00FB44B6">
        <w:rPr>
          <w:rFonts w:ascii="Times New Roman" w:hAnsi="Times New Roman" w:cs="Times New Roman" w:hint="eastAsia"/>
          <w:sz w:val="24"/>
          <w:szCs w:val="24"/>
        </w:rPr>
        <w:t>2</w:t>
      </w:r>
      <w:r w:rsidR="00FB44B6">
        <w:rPr>
          <w:rFonts w:ascii="Times New Roman" w:hAnsi="Times New Roman" w:cs="Times New Roman"/>
          <w:sz w:val="24"/>
          <w:szCs w:val="24"/>
        </w:rPr>
        <w:t>021</w:t>
      </w:r>
      <w:r w:rsidR="00FB44B6">
        <w:rPr>
          <w:rFonts w:ascii="Times New Roman" w:hAnsi="Times New Roman" w:cs="Times New Roman" w:hint="eastAsia"/>
          <w:sz w:val="24"/>
          <w:szCs w:val="24"/>
        </w:rPr>
        <w:t>年</w:t>
      </w:r>
      <w:r w:rsidR="00FB44B6">
        <w:rPr>
          <w:rFonts w:ascii="Times New Roman" w:hAnsi="Times New Roman" w:cs="Times New Roman" w:hint="eastAsia"/>
          <w:sz w:val="24"/>
          <w:szCs w:val="24"/>
        </w:rPr>
        <w:t>1</w:t>
      </w:r>
      <w:r w:rsidR="00FB44B6">
        <w:rPr>
          <w:rFonts w:ascii="Times New Roman" w:hAnsi="Times New Roman" w:cs="Times New Roman"/>
          <w:sz w:val="24"/>
          <w:szCs w:val="24"/>
        </w:rPr>
        <w:t>2</w:t>
      </w:r>
      <w:r w:rsidR="00FB44B6">
        <w:rPr>
          <w:rFonts w:ascii="Times New Roman" w:hAnsi="Times New Roman" w:cs="Times New Roman" w:hint="eastAsia"/>
          <w:sz w:val="24"/>
          <w:szCs w:val="24"/>
        </w:rPr>
        <w:t>月</w:t>
      </w:r>
      <w:r w:rsidR="00FB44B6">
        <w:rPr>
          <w:rFonts w:ascii="Times New Roman" w:hAnsi="Times New Roman" w:cs="Times New Roman" w:hint="eastAsia"/>
          <w:sz w:val="24"/>
          <w:szCs w:val="24"/>
        </w:rPr>
        <w:t>3</w:t>
      </w:r>
      <w:r>
        <w:rPr>
          <w:rFonts w:ascii="Times New Roman" w:hAnsi="Times New Roman" w:cs="Times New Roman" w:hint="eastAsia"/>
          <w:sz w:val="24"/>
          <w:szCs w:val="24"/>
        </w:rPr>
        <w:t>1</w:t>
      </w:r>
      <w:r w:rsidR="00FB44B6">
        <w:rPr>
          <w:rFonts w:ascii="Times New Roman" w:hAnsi="Times New Roman" w:cs="Times New Roman" w:hint="eastAsia"/>
          <w:sz w:val="24"/>
          <w:szCs w:val="24"/>
        </w:rPr>
        <w:t>日</w:t>
      </w:r>
      <w:r>
        <w:rPr>
          <w:rFonts w:ascii="Times New Roman" w:hAnsi="Times New Roman" w:cs="Times New Roman" w:hint="eastAsia"/>
          <w:sz w:val="24"/>
          <w:szCs w:val="24"/>
        </w:rPr>
        <w:t>完成。</w:t>
      </w:r>
    </w:p>
    <w:p w14:paraId="00CC6238" w14:textId="77777777" w:rsidR="005D4F3E" w:rsidRDefault="005D4F3E" w:rsidP="00373D8A">
      <w:pPr>
        <w:spacing w:line="360" w:lineRule="auto"/>
        <w:rPr>
          <w:rFonts w:ascii="Times New Roman" w:hAnsi="Times New Roman" w:cs="Times New Roman"/>
          <w:sz w:val="28"/>
          <w:szCs w:val="28"/>
        </w:rPr>
      </w:pPr>
    </w:p>
    <w:p w14:paraId="3BE0A2E9" w14:textId="77777777" w:rsidR="005D4F3E" w:rsidRDefault="008366D4" w:rsidP="00373D8A">
      <w:pPr>
        <w:spacing w:line="360" w:lineRule="auto"/>
        <w:rPr>
          <w:rFonts w:asciiTheme="minorEastAsia" w:hAnsiTheme="minorEastAsia" w:cstheme="minorEastAsia"/>
          <w:b/>
          <w:bCs/>
          <w:sz w:val="28"/>
          <w:szCs w:val="28"/>
        </w:rPr>
      </w:pPr>
      <w:r>
        <w:rPr>
          <w:rFonts w:ascii="Times New Roman" w:hAnsi="Times New Roman" w:cs="Times New Roman"/>
          <w:b/>
          <w:bCs/>
          <w:sz w:val="28"/>
          <w:szCs w:val="28"/>
        </w:rPr>
        <w:t>6.</w:t>
      </w:r>
      <w:r>
        <w:rPr>
          <w:rFonts w:asciiTheme="minorEastAsia" w:hAnsiTheme="minorEastAsia" w:cstheme="minorEastAsia" w:hint="eastAsia"/>
          <w:b/>
          <w:bCs/>
          <w:sz w:val="28"/>
          <w:szCs w:val="28"/>
        </w:rPr>
        <w:t xml:space="preserve"> 资质要求</w:t>
      </w:r>
    </w:p>
    <w:p w14:paraId="33D690B3" w14:textId="77777777" w:rsidR="005D4F3E" w:rsidRDefault="008366D4" w:rsidP="00373D8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为了保证项目的质量，参与研究工作的第三方机构（或公司）和人员应满足以下资质或经历：</w:t>
      </w:r>
    </w:p>
    <w:p w14:paraId="4979EFFA" w14:textId="77777777" w:rsidR="005D4F3E" w:rsidRDefault="008366D4" w:rsidP="00373D8A">
      <w:pPr>
        <w:spacing w:line="360" w:lineRule="auto"/>
        <w:rPr>
          <w:rFonts w:ascii="Times New Roman" w:hAnsi="Times New Roman" w:cs="Times New Roman"/>
          <w:sz w:val="24"/>
          <w:szCs w:val="24"/>
        </w:rPr>
      </w:pPr>
      <w:r>
        <w:rPr>
          <w:rFonts w:ascii="Times New Roman" w:hAnsi="Times New Roman" w:cs="Times New Roman" w:hint="eastAsia"/>
          <w:b/>
          <w:bCs/>
          <w:sz w:val="24"/>
          <w:szCs w:val="24"/>
        </w:rPr>
        <w:t xml:space="preserve">6.1 </w:t>
      </w:r>
      <w:r>
        <w:rPr>
          <w:rFonts w:ascii="Times New Roman" w:hAnsi="Times New Roman" w:cs="Times New Roman" w:hint="eastAsia"/>
          <w:b/>
          <w:bCs/>
          <w:sz w:val="24"/>
          <w:szCs w:val="24"/>
        </w:rPr>
        <w:t>第三方机构（或公司）应具备以下资质或经历</w:t>
      </w:r>
      <w:r>
        <w:rPr>
          <w:rFonts w:ascii="Times New Roman" w:hAnsi="Times New Roman" w:cs="Times New Roman" w:hint="eastAsia"/>
          <w:sz w:val="24"/>
          <w:szCs w:val="24"/>
        </w:rPr>
        <w:t>：</w:t>
      </w:r>
    </w:p>
    <w:p w14:paraId="45C1ACA8" w14:textId="77777777" w:rsidR="00330EAC" w:rsidRDefault="008366D4" w:rsidP="00CE575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6.1.</w:t>
      </w:r>
      <w:r w:rsidR="00CE5756">
        <w:rPr>
          <w:rFonts w:ascii="Times New Roman" w:hAnsi="Times New Roman" w:cs="Times New Roman"/>
          <w:sz w:val="24"/>
          <w:szCs w:val="24"/>
        </w:rPr>
        <w:t>1</w:t>
      </w:r>
      <w:r w:rsidR="00330EAC">
        <w:rPr>
          <w:rFonts w:ascii="Times New Roman" w:hAnsi="Times New Roman" w:cs="Times New Roman" w:hint="eastAsia"/>
          <w:sz w:val="24"/>
          <w:szCs w:val="24"/>
        </w:rPr>
        <w:t>具有持久性有机污染物等化学品管理经验；</w:t>
      </w:r>
    </w:p>
    <w:p w14:paraId="1A5E5134" w14:textId="1630D30D" w:rsidR="00CE5756" w:rsidRPr="00CE5756" w:rsidRDefault="00330EAC" w:rsidP="00CE5756">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6.1.2</w:t>
      </w:r>
      <w:r w:rsidR="00CE5756">
        <w:rPr>
          <w:rFonts w:ascii="Times New Roman" w:hAnsi="Times New Roman" w:cs="Times New Roman" w:hint="eastAsia"/>
          <w:sz w:val="24"/>
          <w:szCs w:val="24"/>
        </w:rPr>
        <w:t>主持过环境政策法规或者</w:t>
      </w:r>
      <w:r w:rsidR="00F03AA5">
        <w:rPr>
          <w:rFonts w:ascii="Times New Roman" w:hAnsi="Times New Roman" w:cs="Times New Roman" w:hint="eastAsia"/>
          <w:sz w:val="24"/>
          <w:szCs w:val="24"/>
        </w:rPr>
        <w:t>废水排放标准</w:t>
      </w:r>
      <w:r w:rsidR="00CE5756">
        <w:rPr>
          <w:rFonts w:ascii="Times New Roman" w:hAnsi="Times New Roman" w:cs="Times New Roman" w:hint="eastAsia"/>
          <w:sz w:val="24"/>
          <w:szCs w:val="24"/>
        </w:rPr>
        <w:t>研究项目；</w:t>
      </w:r>
    </w:p>
    <w:p w14:paraId="18585E7A" w14:textId="1F59A9C7" w:rsidR="005D4F3E" w:rsidRDefault="00CE5756" w:rsidP="00330E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6.1.</w:t>
      </w:r>
      <w:r w:rsidR="00330EAC">
        <w:rPr>
          <w:rFonts w:ascii="Times New Roman" w:hAnsi="Times New Roman" w:cs="Times New Roman"/>
          <w:sz w:val="24"/>
          <w:szCs w:val="24"/>
        </w:rPr>
        <w:t>3</w:t>
      </w:r>
      <w:r w:rsidR="008366D4">
        <w:rPr>
          <w:rFonts w:ascii="Times New Roman" w:hAnsi="Times New Roman" w:cs="Times New Roman" w:hint="eastAsia"/>
          <w:sz w:val="24"/>
          <w:szCs w:val="24"/>
        </w:rPr>
        <w:t>具有电镀行业水中</w:t>
      </w:r>
      <w:r w:rsidR="00C63D4E" w:rsidRPr="00370746">
        <w:rPr>
          <w:rFonts w:ascii="Times New Roman" w:hAnsi="Times New Roman" w:cs="Times New Roman" w:hint="eastAsia"/>
          <w:sz w:val="24"/>
          <w:szCs w:val="24"/>
        </w:rPr>
        <w:t>含氟有机污染物</w:t>
      </w:r>
      <w:r w:rsidR="008366D4">
        <w:rPr>
          <w:rFonts w:ascii="Times New Roman" w:hAnsi="Times New Roman" w:cs="Times New Roman" w:hint="eastAsia"/>
          <w:sz w:val="24"/>
          <w:szCs w:val="24"/>
        </w:rPr>
        <w:t>污染</w:t>
      </w:r>
      <w:r w:rsidR="00A567D0">
        <w:rPr>
          <w:rFonts w:ascii="Times New Roman" w:hAnsi="Times New Roman" w:cs="Times New Roman" w:hint="eastAsia"/>
          <w:sz w:val="24"/>
          <w:szCs w:val="24"/>
        </w:rPr>
        <w:t>和</w:t>
      </w:r>
      <w:r w:rsidR="008366D4">
        <w:rPr>
          <w:rFonts w:ascii="Times New Roman" w:hAnsi="Times New Roman" w:cs="Times New Roman" w:hint="eastAsia"/>
          <w:sz w:val="24"/>
          <w:szCs w:val="24"/>
        </w:rPr>
        <w:t>防治</w:t>
      </w:r>
      <w:r w:rsidR="00A567D0">
        <w:rPr>
          <w:rFonts w:ascii="Times New Roman" w:hAnsi="Times New Roman" w:cs="Times New Roman" w:hint="eastAsia"/>
          <w:sz w:val="24"/>
          <w:szCs w:val="24"/>
        </w:rPr>
        <w:t>研究经验</w:t>
      </w:r>
      <w:r w:rsidR="00330EAC">
        <w:rPr>
          <w:rFonts w:ascii="Times New Roman" w:hAnsi="Times New Roman" w:cs="Times New Roman" w:hint="eastAsia"/>
          <w:sz w:val="24"/>
          <w:szCs w:val="24"/>
        </w:rPr>
        <w:t>。</w:t>
      </w:r>
    </w:p>
    <w:p w14:paraId="112D22A0" w14:textId="77777777" w:rsidR="005D4F3E" w:rsidRDefault="008366D4" w:rsidP="00373D8A">
      <w:pPr>
        <w:spacing w:line="360" w:lineRule="auto"/>
        <w:rPr>
          <w:rFonts w:ascii="Times New Roman" w:hAnsi="Times New Roman" w:cs="Times New Roman"/>
          <w:sz w:val="24"/>
          <w:szCs w:val="24"/>
        </w:rPr>
      </w:pPr>
      <w:r>
        <w:rPr>
          <w:rFonts w:ascii="Times New Roman" w:hAnsi="Times New Roman" w:cs="Times New Roman" w:hint="eastAsia"/>
          <w:b/>
          <w:bCs/>
          <w:sz w:val="24"/>
          <w:szCs w:val="24"/>
        </w:rPr>
        <w:t xml:space="preserve">6.2 </w:t>
      </w:r>
      <w:r>
        <w:rPr>
          <w:rFonts w:ascii="Times New Roman" w:hAnsi="Times New Roman" w:cs="Times New Roman" w:hint="eastAsia"/>
          <w:b/>
          <w:bCs/>
          <w:sz w:val="24"/>
          <w:szCs w:val="24"/>
        </w:rPr>
        <w:t>第三方机构（或公司）本项目负责人和参与人员具备以下资质或经历</w:t>
      </w:r>
      <w:r>
        <w:rPr>
          <w:rFonts w:ascii="Times New Roman" w:hAnsi="Times New Roman" w:cs="Times New Roman" w:hint="eastAsia"/>
          <w:sz w:val="24"/>
          <w:szCs w:val="24"/>
        </w:rPr>
        <w:t>：</w:t>
      </w:r>
    </w:p>
    <w:p w14:paraId="0B95FF5D" w14:textId="77777777" w:rsidR="005D4F3E" w:rsidRDefault="008366D4" w:rsidP="00373D8A">
      <w:pPr>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rPr>
        <w:t>负责人</w:t>
      </w:r>
      <w:r>
        <w:rPr>
          <w:rFonts w:ascii="Times New Roman" w:hAnsi="Times New Roman" w:cs="Times New Roman" w:hint="eastAsia"/>
          <w:sz w:val="24"/>
          <w:szCs w:val="24"/>
        </w:rPr>
        <w:t>：</w:t>
      </w:r>
    </w:p>
    <w:p w14:paraId="6EE07721" w14:textId="77777777" w:rsidR="00534536" w:rsidRDefault="008366D4" w:rsidP="0053453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6.2.1</w:t>
      </w:r>
      <w:r>
        <w:rPr>
          <w:rFonts w:ascii="Times New Roman" w:hAnsi="Times New Roman" w:cs="Times New Roman" w:hint="eastAsia"/>
          <w:sz w:val="24"/>
          <w:szCs w:val="24"/>
        </w:rPr>
        <w:t>具有环境工程、环境科学或给排水相关专业硕士及以上学历，或取得</w:t>
      </w:r>
      <w:r w:rsidR="00536258">
        <w:rPr>
          <w:rFonts w:ascii="Times New Roman" w:hAnsi="Times New Roman" w:cs="Times New Roman" w:hint="eastAsia"/>
          <w:sz w:val="24"/>
          <w:szCs w:val="24"/>
        </w:rPr>
        <w:t>高</w:t>
      </w:r>
      <w:r>
        <w:rPr>
          <w:rFonts w:ascii="Times New Roman" w:hAnsi="Times New Roman" w:cs="Times New Roman" w:hint="eastAsia"/>
          <w:sz w:val="24"/>
          <w:szCs w:val="24"/>
        </w:rPr>
        <w:t>级工程师及以上职称；</w:t>
      </w:r>
    </w:p>
    <w:p w14:paraId="7D840C31" w14:textId="40DEF37F" w:rsidR="00F03AA5" w:rsidRDefault="00F03AA5" w:rsidP="00F03AA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 xml:space="preserve">.2.2 </w:t>
      </w:r>
      <w:r w:rsidR="00A567D0">
        <w:rPr>
          <w:rFonts w:ascii="Times New Roman" w:hAnsi="Times New Roman" w:cs="Times New Roman" w:hint="eastAsia"/>
          <w:sz w:val="24"/>
          <w:szCs w:val="24"/>
        </w:rPr>
        <w:t>具有</w:t>
      </w:r>
      <w:r>
        <w:rPr>
          <w:rFonts w:ascii="Times New Roman" w:hAnsi="Times New Roman" w:cs="Times New Roman" w:hint="eastAsia"/>
          <w:sz w:val="24"/>
          <w:szCs w:val="24"/>
        </w:rPr>
        <w:t>环境政策法规或者废水排放标准研究</w:t>
      </w:r>
      <w:r w:rsidR="00A567D0">
        <w:rPr>
          <w:rFonts w:ascii="Times New Roman" w:hAnsi="Times New Roman" w:cs="Times New Roman" w:hint="eastAsia"/>
          <w:sz w:val="24"/>
          <w:szCs w:val="24"/>
        </w:rPr>
        <w:t>经验</w:t>
      </w:r>
      <w:r>
        <w:rPr>
          <w:rFonts w:ascii="Times New Roman" w:hAnsi="Times New Roman" w:cs="Times New Roman" w:hint="eastAsia"/>
          <w:sz w:val="24"/>
          <w:szCs w:val="24"/>
        </w:rPr>
        <w:t>；</w:t>
      </w:r>
    </w:p>
    <w:p w14:paraId="5840BB2E" w14:textId="4DD2E91F" w:rsidR="00F03AA5" w:rsidRPr="00F03AA5" w:rsidRDefault="008366D4" w:rsidP="00F03AA5">
      <w:pPr>
        <w:spacing w:line="360" w:lineRule="auto"/>
        <w:ind w:firstLineChars="200" w:firstLine="480"/>
        <w:rPr>
          <w:rFonts w:ascii="Times New Roman" w:hAnsi="Times New Roman" w:cs="Times New Roman"/>
          <w:sz w:val="24"/>
          <w:szCs w:val="24"/>
        </w:rPr>
      </w:pPr>
      <w:r w:rsidRPr="00534536">
        <w:rPr>
          <w:rFonts w:ascii="Times New Roman" w:hAnsi="Times New Roman" w:cs="Times New Roman" w:hint="eastAsia"/>
          <w:sz w:val="24"/>
          <w:szCs w:val="24"/>
        </w:rPr>
        <w:t>6.2.</w:t>
      </w:r>
      <w:r w:rsidR="00F03AA5">
        <w:rPr>
          <w:rFonts w:ascii="Times New Roman" w:hAnsi="Times New Roman" w:cs="Times New Roman"/>
          <w:sz w:val="24"/>
          <w:szCs w:val="24"/>
        </w:rPr>
        <w:t>3</w:t>
      </w:r>
      <w:r w:rsidR="00534536">
        <w:rPr>
          <w:rFonts w:ascii="Times New Roman" w:hAnsi="Times New Roman" w:cs="Times New Roman" w:hint="eastAsia"/>
          <w:sz w:val="24"/>
          <w:szCs w:val="24"/>
        </w:rPr>
        <w:t>具有</w:t>
      </w:r>
      <w:r w:rsidR="00C63D4E" w:rsidRPr="00370746">
        <w:rPr>
          <w:rFonts w:ascii="Times New Roman" w:hAnsi="Times New Roman" w:cs="Times New Roman" w:hint="eastAsia"/>
          <w:sz w:val="24"/>
          <w:szCs w:val="24"/>
        </w:rPr>
        <w:t>含氟有机污染物</w:t>
      </w:r>
      <w:r w:rsidR="00F03AA5">
        <w:rPr>
          <w:rFonts w:ascii="Times New Roman" w:hAnsi="Times New Roman" w:cs="Times New Roman" w:hint="eastAsia"/>
          <w:sz w:val="24"/>
          <w:szCs w:val="24"/>
        </w:rPr>
        <w:t>污染和控制</w:t>
      </w:r>
      <w:r w:rsidR="00536258" w:rsidRPr="00534536">
        <w:rPr>
          <w:rFonts w:ascii="Times New Roman" w:hAnsi="Times New Roman" w:cs="Times New Roman" w:hint="eastAsia"/>
          <w:sz w:val="24"/>
          <w:szCs w:val="24"/>
        </w:rPr>
        <w:t>方面</w:t>
      </w:r>
      <w:r w:rsidRPr="00534536">
        <w:rPr>
          <w:rFonts w:ascii="Times New Roman" w:hAnsi="Times New Roman" w:cs="Times New Roman" w:hint="eastAsia"/>
          <w:sz w:val="24"/>
          <w:szCs w:val="24"/>
        </w:rPr>
        <w:t>研究</w:t>
      </w:r>
      <w:r w:rsidR="00534536">
        <w:rPr>
          <w:rFonts w:ascii="Times New Roman" w:hAnsi="Times New Roman" w:cs="Times New Roman" w:hint="eastAsia"/>
          <w:sz w:val="24"/>
          <w:szCs w:val="24"/>
        </w:rPr>
        <w:t>经验或者主持过世界银行赠款项目优先。</w:t>
      </w:r>
    </w:p>
    <w:p w14:paraId="572F3B4D" w14:textId="77777777" w:rsidR="005D4F3E" w:rsidRDefault="008366D4" w:rsidP="00373D8A">
      <w:pPr>
        <w:spacing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参与人员：</w:t>
      </w:r>
    </w:p>
    <w:p w14:paraId="49761D00" w14:textId="2F461C16" w:rsidR="00F03AA5" w:rsidRDefault="008366D4" w:rsidP="00F03AA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6.2.</w:t>
      </w:r>
      <w:r w:rsidR="00806892">
        <w:rPr>
          <w:rFonts w:ascii="Times New Roman" w:hAnsi="Times New Roman" w:cs="Times New Roman"/>
          <w:sz w:val="24"/>
          <w:szCs w:val="24"/>
        </w:rPr>
        <w:t>4</w:t>
      </w:r>
      <w:r>
        <w:rPr>
          <w:rFonts w:ascii="Times New Roman" w:hAnsi="Times New Roman" w:cs="Times New Roman" w:hint="eastAsia"/>
          <w:sz w:val="24"/>
          <w:szCs w:val="24"/>
        </w:rPr>
        <w:t>具有环境工程、环境科学</w:t>
      </w:r>
      <w:r w:rsidR="00AC39A2">
        <w:rPr>
          <w:rFonts w:ascii="Times New Roman" w:hAnsi="Times New Roman" w:cs="Times New Roman" w:hint="eastAsia"/>
          <w:sz w:val="24"/>
          <w:szCs w:val="24"/>
        </w:rPr>
        <w:t>、化学工程与工艺</w:t>
      </w:r>
      <w:r>
        <w:rPr>
          <w:rFonts w:ascii="Times New Roman" w:hAnsi="Times New Roman" w:cs="Times New Roman" w:hint="eastAsia"/>
          <w:sz w:val="24"/>
          <w:szCs w:val="24"/>
        </w:rPr>
        <w:t>或给排水相关专业硕士及以上学历，或取得中级工程师及以上职称</w:t>
      </w:r>
      <w:r w:rsidR="00831FE4">
        <w:rPr>
          <w:rFonts w:ascii="Times New Roman" w:hAnsi="Times New Roman" w:cs="Times New Roman" w:hint="eastAsia"/>
          <w:sz w:val="24"/>
          <w:szCs w:val="24"/>
        </w:rPr>
        <w:t>。</w:t>
      </w:r>
    </w:p>
    <w:p w14:paraId="426EF606" w14:textId="1685D4FD" w:rsidR="00F03AA5" w:rsidRPr="00A567D0" w:rsidRDefault="00F03AA5" w:rsidP="00A567D0">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6.2.</w:t>
      </w:r>
      <w:r w:rsidR="00806892">
        <w:rPr>
          <w:rFonts w:ascii="Times New Roman" w:hAnsi="Times New Roman" w:cs="Times New Roman"/>
          <w:sz w:val="24"/>
          <w:szCs w:val="24"/>
        </w:rPr>
        <w:t xml:space="preserve">5 </w:t>
      </w:r>
      <w:r w:rsidR="00A567D0">
        <w:rPr>
          <w:rFonts w:ascii="Times New Roman" w:hAnsi="Times New Roman" w:cs="Times New Roman" w:hint="eastAsia"/>
          <w:sz w:val="24"/>
          <w:szCs w:val="24"/>
        </w:rPr>
        <w:t>具有</w:t>
      </w:r>
      <w:r w:rsidR="00C63D4E" w:rsidRPr="00370746">
        <w:rPr>
          <w:rFonts w:ascii="Times New Roman" w:hAnsi="Times New Roman" w:cs="Times New Roman" w:hint="eastAsia"/>
          <w:sz w:val="24"/>
          <w:szCs w:val="24"/>
        </w:rPr>
        <w:t>含氟有机污染物</w:t>
      </w:r>
      <w:r w:rsidR="00A567D0">
        <w:rPr>
          <w:rFonts w:ascii="Times New Roman" w:hAnsi="Times New Roman" w:cs="Times New Roman" w:hint="eastAsia"/>
          <w:sz w:val="24"/>
          <w:szCs w:val="24"/>
        </w:rPr>
        <w:t>污染和控制</w:t>
      </w:r>
      <w:r w:rsidR="00A567D0" w:rsidRPr="00534536">
        <w:rPr>
          <w:rFonts w:ascii="Times New Roman" w:hAnsi="Times New Roman" w:cs="Times New Roman" w:hint="eastAsia"/>
          <w:sz w:val="24"/>
          <w:szCs w:val="24"/>
        </w:rPr>
        <w:t>方面研究</w:t>
      </w:r>
      <w:r w:rsidR="00A567D0">
        <w:rPr>
          <w:rFonts w:ascii="Times New Roman" w:hAnsi="Times New Roman" w:cs="Times New Roman" w:hint="eastAsia"/>
          <w:sz w:val="24"/>
          <w:szCs w:val="24"/>
        </w:rPr>
        <w:t>经验</w:t>
      </w:r>
      <w:r>
        <w:rPr>
          <w:rFonts w:ascii="Times New Roman" w:hAnsi="Times New Roman" w:cs="Times New Roman" w:hint="eastAsia"/>
          <w:sz w:val="24"/>
          <w:szCs w:val="24"/>
        </w:rPr>
        <w:t>。</w:t>
      </w:r>
    </w:p>
    <w:p w14:paraId="5673A5FA" w14:textId="77777777" w:rsidR="005D4F3E" w:rsidRDefault="008366D4">
      <w:pPr>
        <w:spacing w:line="360" w:lineRule="auto"/>
        <w:jc w:val="left"/>
        <w:rPr>
          <w:rFonts w:ascii="Times New Roman" w:hAnsi="Times New Roman" w:cs="Times New Roman"/>
          <w:sz w:val="24"/>
          <w:szCs w:val="24"/>
        </w:rPr>
      </w:pPr>
      <w:r>
        <w:rPr>
          <w:rFonts w:ascii="Times New Roman" w:hAnsi="Times New Roman" w:cs="Times New Roman"/>
          <w:b/>
          <w:bCs/>
          <w:sz w:val="28"/>
          <w:szCs w:val="28"/>
        </w:rPr>
        <w:t>7.</w:t>
      </w:r>
      <w:r>
        <w:rPr>
          <w:rFonts w:asciiTheme="minorEastAsia" w:hAnsiTheme="minorEastAsia" w:cstheme="minorEastAsia" w:hint="eastAsia"/>
          <w:b/>
          <w:bCs/>
          <w:sz w:val="28"/>
          <w:szCs w:val="28"/>
        </w:rPr>
        <w:t xml:space="preserve"> </w:t>
      </w:r>
      <w:proofErr w:type="gramStart"/>
      <w:r>
        <w:rPr>
          <w:rFonts w:asciiTheme="minorEastAsia" w:hAnsiTheme="minorEastAsia" w:cstheme="minorEastAsia" w:hint="eastAsia"/>
          <w:b/>
          <w:bCs/>
          <w:sz w:val="28"/>
          <w:szCs w:val="28"/>
        </w:rPr>
        <w:t>人日数</w:t>
      </w:r>
      <w:proofErr w:type="gramEnd"/>
      <w:r>
        <w:rPr>
          <w:rFonts w:asciiTheme="minorEastAsia" w:hAnsiTheme="minorEastAsia" w:cstheme="minorEastAsia" w:hint="eastAsia"/>
          <w:b/>
          <w:bCs/>
          <w:sz w:val="28"/>
          <w:szCs w:val="28"/>
        </w:rPr>
        <w:t>估计与资金支付节点</w:t>
      </w:r>
    </w:p>
    <w:p w14:paraId="2DB34D20"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第三方机构（或公司）关键人员投入的人月数估计如下：</w:t>
      </w:r>
    </w:p>
    <w:tbl>
      <w:tblPr>
        <w:tblStyle w:val="ad"/>
        <w:tblW w:w="8523" w:type="dxa"/>
        <w:tblLayout w:type="fixed"/>
        <w:tblLook w:val="04A0" w:firstRow="1" w:lastRow="0" w:firstColumn="1" w:lastColumn="0" w:noHBand="0" w:noVBand="1"/>
      </w:tblPr>
      <w:tblGrid>
        <w:gridCol w:w="2141"/>
        <w:gridCol w:w="1800"/>
        <w:gridCol w:w="4582"/>
      </w:tblGrid>
      <w:tr w:rsidR="005D4F3E" w14:paraId="66D8A020" w14:textId="77777777">
        <w:trPr>
          <w:tblHeader/>
        </w:trPr>
        <w:tc>
          <w:tcPr>
            <w:tcW w:w="2141" w:type="dxa"/>
          </w:tcPr>
          <w:p w14:paraId="52A28E47" w14:textId="77777777" w:rsidR="005D4F3E" w:rsidRDefault="008366D4">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关键人员</w:t>
            </w:r>
          </w:p>
        </w:tc>
        <w:tc>
          <w:tcPr>
            <w:tcW w:w="1800" w:type="dxa"/>
          </w:tcPr>
          <w:p w14:paraId="413928D6" w14:textId="77777777" w:rsidR="005D4F3E" w:rsidRDefault="008366D4">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人·月数估计</w:t>
            </w:r>
          </w:p>
        </w:tc>
        <w:tc>
          <w:tcPr>
            <w:tcW w:w="4582" w:type="dxa"/>
          </w:tcPr>
          <w:p w14:paraId="48E07AED" w14:textId="77777777" w:rsidR="005D4F3E" w:rsidRDefault="008366D4">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主要工作内容</w:t>
            </w:r>
          </w:p>
        </w:tc>
      </w:tr>
      <w:tr w:rsidR="005D4F3E" w14:paraId="4573FEC7" w14:textId="77777777">
        <w:tc>
          <w:tcPr>
            <w:tcW w:w="2141" w:type="dxa"/>
          </w:tcPr>
          <w:p w14:paraId="1F83D726"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总负责人</w:t>
            </w:r>
          </w:p>
        </w:tc>
        <w:tc>
          <w:tcPr>
            <w:tcW w:w="1800" w:type="dxa"/>
          </w:tcPr>
          <w:p w14:paraId="1FE19962"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4582" w:type="dxa"/>
          </w:tcPr>
          <w:p w14:paraId="2CC61081"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项目总体负责</w:t>
            </w:r>
          </w:p>
        </w:tc>
      </w:tr>
      <w:tr w:rsidR="005D4F3E" w14:paraId="16A28319" w14:textId="77777777">
        <w:tc>
          <w:tcPr>
            <w:tcW w:w="2141" w:type="dxa"/>
          </w:tcPr>
          <w:p w14:paraId="0E01F0F0"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报告编写人员</w:t>
            </w:r>
          </w:p>
        </w:tc>
        <w:tc>
          <w:tcPr>
            <w:tcW w:w="1800" w:type="dxa"/>
          </w:tcPr>
          <w:p w14:paraId="7B84D617"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4582" w:type="dxa"/>
          </w:tcPr>
          <w:p w14:paraId="32162552"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负责数据分析与报告编写</w:t>
            </w:r>
          </w:p>
        </w:tc>
      </w:tr>
      <w:tr w:rsidR="005D4F3E" w14:paraId="727A70AA" w14:textId="77777777">
        <w:tc>
          <w:tcPr>
            <w:tcW w:w="2141" w:type="dxa"/>
          </w:tcPr>
          <w:p w14:paraId="738C146B"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调查人员</w:t>
            </w:r>
          </w:p>
        </w:tc>
        <w:tc>
          <w:tcPr>
            <w:tcW w:w="1800" w:type="dxa"/>
          </w:tcPr>
          <w:p w14:paraId="5FF851DE"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1.5*2</w:t>
            </w:r>
          </w:p>
        </w:tc>
        <w:tc>
          <w:tcPr>
            <w:tcW w:w="4582" w:type="dxa"/>
          </w:tcPr>
          <w:p w14:paraId="54699B5F" w14:textId="77777777" w:rsidR="005D4F3E" w:rsidRDefault="008366D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负责采样等现场调查工作与数据整理</w:t>
            </w:r>
          </w:p>
        </w:tc>
      </w:tr>
    </w:tbl>
    <w:p w14:paraId="0070081B"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第三方机构（或公司）产出与资金支付节点表如下：</w:t>
      </w:r>
    </w:p>
    <w:tbl>
      <w:tblPr>
        <w:tblStyle w:val="ad"/>
        <w:tblW w:w="8686" w:type="dxa"/>
        <w:tblLayout w:type="fixed"/>
        <w:tblLook w:val="04A0" w:firstRow="1" w:lastRow="0" w:firstColumn="1" w:lastColumn="0" w:noHBand="0" w:noVBand="1"/>
      </w:tblPr>
      <w:tblGrid>
        <w:gridCol w:w="3476"/>
        <w:gridCol w:w="1431"/>
        <w:gridCol w:w="3779"/>
      </w:tblGrid>
      <w:tr w:rsidR="005D4F3E" w14:paraId="4D780904" w14:textId="77777777" w:rsidTr="004F098B">
        <w:trPr>
          <w:trHeight w:val="397"/>
          <w:tblHeader/>
        </w:trPr>
        <w:tc>
          <w:tcPr>
            <w:tcW w:w="3476" w:type="dxa"/>
            <w:noWrap/>
            <w:vAlign w:val="center"/>
          </w:tcPr>
          <w:p w14:paraId="64F3B4D8" w14:textId="77777777" w:rsidR="005D4F3E" w:rsidRDefault="008366D4" w:rsidP="004F098B">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产出</w:t>
            </w:r>
          </w:p>
        </w:tc>
        <w:tc>
          <w:tcPr>
            <w:tcW w:w="1431" w:type="dxa"/>
            <w:noWrap/>
            <w:vAlign w:val="center"/>
          </w:tcPr>
          <w:p w14:paraId="746DB5C8" w14:textId="77777777" w:rsidR="005D4F3E" w:rsidRDefault="008366D4" w:rsidP="004F098B">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支付比率</w:t>
            </w:r>
          </w:p>
        </w:tc>
        <w:tc>
          <w:tcPr>
            <w:tcW w:w="3779" w:type="dxa"/>
            <w:noWrap/>
            <w:vAlign w:val="center"/>
          </w:tcPr>
          <w:p w14:paraId="2FE3B3DE" w14:textId="77777777" w:rsidR="005D4F3E" w:rsidRDefault="008366D4" w:rsidP="004F098B">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备注</w:t>
            </w:r>
          </w:p>
        </w:tc>
      </w:tr>
      <w:tr w:rsidR="005D4F3E" w14:paraId="05E08489" w14:textId="77777777" w:rsidTr="004F098B">
        <w:trPr>
          <w:trHeight w:val="397"/>
        </w:trPr>
        <w:tc>
          <w:tcPr>
            <w:tcW w:w="3476" w:type="dxa"/>
            <w:noWrap/>
            <w:vAlign w:val="center"/>
          </w:tcPr>
          <w:p w14:paraId="10FEAF3B" w14:textId="77777777"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签订合同</w:t>
            </w:r>
          </w:p>
        </w:tc>
        <w:tc>
          <w:tcPr>
            <w:tcW w:w="1431" w:type="dxa"/>
            <w:noWrap/>
            <w:vAlign w:val="center"/>
          </w:tcPr>
          <w:p w14:paraId="15951692" w14:textId="77777777" w:rsidR="005D4F3E" w:rsidRDefault="005D4F3E" w:rsidP="004F098B">
            <w:pPr>
              <w:adjustRightInd w:val="0"/>
              <w:snapToGrid w:val="0"/>
              <w:jc w:val="center"/>
              <w:rPr>
                <w:rFonts w:ascii="Times New Roman" w:hAnsi="Times New Roman" w:cs="Times New Roman"/>
                <w:sz w:val="24"/>
                <w:szCs w:val="24"/>
              </w:rPr>
            </w:pPr>
          </w:p>
        </w:tc>
        <w:tc>
          <w:tcPr>
            <w:tcW w:w="3779" w:type="dxa"/>
            <w:noWrap/>
            <w:vAlign w:val="center"/>
          </w:tcPr>
          <w:p w14:paraId="138F91FE" w14:textId="77777777" w:rsidR="005D4F3E" w:rsidRDefault="005D4F3E" w:rsidP="004F098B">
            <w:pPr>
              <w:adjustRightInd w:val="0"/>
              <w:snapToGrid w:val="0"/>
              <w:jc w:val="center"/>
              <w:rPr>
                <w:rFonts w:ascii="Times New Roman" w:hAnsi="Times New Roman" w:cs="Times New Roman"/>
                <w:sz w:val="24"/>
                <w:szCs w:val="24"/>
              </w:rPr>
            </w:pPr>
          </w:p>
        </w:tc>
      </w:tr>
      <w:tr w:rsidR="005D4F3E" w14:paraId="07CBB4DE" w14:textId="77777777" w:rsidTr="004F098B">
        <w:trPr>
          <w:trHeight w:val="813"/>
        </w:trPr>
        <w:tc>
          <w:tcPr>
            <w:tcW w:w="3476" w:type="dxa"/>
            <w:noWrap/>
            <w:vAlign w:val="center"/>
          </w:tcPr>
          <w:p w14:paraId="11492548" w14:textId="77777777"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提交研究方案</w:t>
            </w:r>
          </w:p>
        </w:tc>
        <w:tc>
          <w:tcPr>
            <w:tcW w:w="1431" w:type="dxa"/>
            <w:noWrap/>
            <w:vAlign w:val="center"/>
          </w:tcPr>
          <w:p w14:paraId="3E2806C2" w14:textId="7234408C" w:rsidR="005D4F3E" w:rsidRDefault="009E4A9B" w:rsidP="004F098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4</w:t>
            </w:r>
            <w:r w:rsidR="008366D4">
              <w:rPr>
                <w:rFonts w:ascii="Times New Roman" w:hAnsi="Times New Roman" w:cs="Times New Roman" w:hint="eastAsia"/>
                <w:sz w:val="24"/>
                <w:szCs w:val="24"/>
              </w:rPr>
              <w:t>0%</w:t>
            </w:r>
          </w:p>
        </w:tc>
        <w:tc>
          <w:tcPr>
            <w:tcW w:w="3779" w:type="dxa"/>
            <w:noWrap/>
            <w:vAlign w:val="center"/>
          </w:tcPr>
          <w:p w14:paraId="209824E2" w14:textId="77777777"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第三方机构（或公司）提交至项目办，下同</w:t>
            </w:r>
          </w:p>
        </w:tc>
      </w:tr>
      <w:tr w:rsidR="005D4F3E" w14:paraId="11E0A7CE" w14:textId="77777777" w:rsidTr="004F098B">
        <w:trPr>
          <w:trHeight w:val="593"/>
        </w:trPr>
        <w:tc>
          <w:tcPr>
            <w:tcW w:w="3476" w:type="dxa"/>
            <w:noWrap/>
            <w:vAlign w:val="center"/>
          </w:tcPr>
          <w:p w14:paraId="2CE6560E" w14:textId="77777777"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完成现场调查</w:t>
            </w:r>
          </w:p>
        </w:tc>
        <w:tc>
          <w:tcPr>
            <w:tcW w:w="1431" w:type="dxa"/>
            <w:noWrap/>
            <w:vAlign w:val="center"/>
          </w:tcPr>
          <w:p w14:paraId="1B8033C6" w14:textId="77777777" w:rsidR="005D4F3E" w:rsidRDefault="005D4F3E" w:rsidP="004F098B">
            <w:pPr>
              <w:adjustRightInd w:val="0"/>
              <w:snapToGrid w:val="0"/>
              <w:jc w:val="center"/>
              <w:rPr>
                <w:rFonts w:ascii="Times New Roman" w:hAnsi="Times New Roman" w:cs="Times New Roman"/>
                <w:sz w:val="24"/>
                <w:szCs w:val="24"/>
              </w:rPr>
            </w:pPr>
          </w:p>
        </w:tc>
        <w:tc>
          <w:tcPr>
            <w:tcW w:w="3779" w:type="dxa"/>
            <w:noWrap/>
            <w:vAlign w:val="center"/>
          </w:tcPr>
          <w:p w14:paraId="204F00DB" w14:textId="77777777" w:rsidR="005D4F3E" w:rsidRDefault="005D4F3E" w:rsidP="004F098B">
            <w:pPr>
              <w:adjustRightInd w:val="0"/>
              <w:snapToGrid w:val="0"/>
              <w:jc w:val="center"/>
              <w:rPr>
                <w:rFonts w:ascii="Times New Roman" w:hAnsi="Times New Roman" w:cs="Times New Roman"/>
                <w:sz w:val="24"/>
                <w:szCs w:val="24"/>
              </w:rPr>
            </w:pPr>
          </w:p>
        </w:tc>
      </w:tr>
      <w:tr w:rsidR="005D4F3E" w14:paraId="6B06A38D" w14:textId="77777777" w:rsidTr="004F098B">
        <w:trPr>
          <w:trHeight w:val="754"/>
        </w:trPr>
        <w:tc>
          <w:tcPr>
            <w:tcW w:w="3476" w:type="dxa"/>
            <w:noWrap/>
            <w:vAlign w:val="center"/>
          </w:tcPr>
          <w:p w14:paraId="28AA48B0" w14:textId="2748BA6A"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广东省电镀行业废水中</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污染现状研究综述</w:t>
            </w:r>
          </w:p>
        </w:tc>
        <w:tc>
          <w:tcPr>
            <w:tcW w:w="1431" w:type="dxa"/>
            <w:noWrap/>
            <w:vAlign w:val="center"/>
          </w:tcPr>
          <w:p w14:paraId="27B357E3" w14:textId="77777777" w:rsidR="005D4F3E" w:rsidRPr="004F098B" w:rsidRDefault="005D4F3E" w:rsidP="004F098B">
            <w:pPr>
              <w:adjustRightInd w:val="0"/>
              <w:snapToGrid w:val="0"/>
              <w:rPr>
                <w:rFonts w:ascii="Times New Roman" w:hAnsi="Times New Roman" w:cs="Times New Roman"/>
                <w:sz w:val="24"/>
                <w:szCs w:val="24"/>
              </w:rPr>
            </w:pPr>
          </w:p>
        </w:tc>
        <w:tc>
          <w:tcPr>
            <w:tcW w:w="3779" w:type="dxa"/>
            <w:noWrap/>
            <w:vAlign w:val="center"/>
          </w:tcPr>
          <w:p w14:paraId="263F720A" w14:textId="77777777" w:rsidR="005D4F3E" w:rsidRPr="004F098B" w:rsidRDefault="005D4F3E" w:rsidP="004F098B">
            <w:pPr>
              <w:adjustRightInd w:val="0"/>
              <w:snapToGrid w:val="0"/>
              <w:jc w:val="center"/>
              <w:rPr>
                <w:rFonts w:ascii="Times New Roman" w:hAnsi="Times New Roman" w:cs="Times New Roman"/>
                <w:sz w:val="24"/>
                <w:szCs w:val="24"/>
              </w:rPr>
            </w:pPr>
          </w:p>
        </w:tc>
      </w:tr>
      <w:tr w:rsidR="005D4F3E" w14:paraId="357C102A" w14:textId="77777777" w:rsidTr="004F098B">
        <w:trPr>
          <w:trHeight w:val="836"/>
        </w:trPr>
        <w:tc>
          <w:tcPr>
            <w:tcW w:w="3476" w:type="dxa"/>
            <w:noWrap/>
            <w:vAlign w:val="center"/>
          </w:tcPr>
          <w:p w14:paraId="78BD41B8" w14:textId="2C243972"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国外电镀废水中</w:t>
            </w:r>
            <w:r w:rsidR="00C63D4E" w:rsidRPr="00370746">
              <w:rPr>
                <w:rFonts w:ascii="Times New Roman" w:hAnsi="Times New Roman" w:cs="Times New Roman" w:hint="eastAsia"/>
                <w:sz w:val="24"/>
                <w:szCs w:val="24"/>
              </w:rPr>
              <w:t>含氟有机污染物</w:t>
            </w:r>
            <w:r>
              <w:rPr>
                <w:rFonts w:ascii="Times New Roman" w:hAnsi="Times New Roman" w:cs="Times New Roman" w:hint="eastAsia"/>
                <w:sz w:val="24"/>
                <w:szCs w:val="24"/>
              </w:rPr>
              <w:t>污染防治技术与排放标准研究综述</w:t>
            </w:r>
          </w:p>
        </w:tc>
        <w:tc>
          <w:tcPr>
            <w:tcW w:w="1431" w:type="dxa"/>
            <w:noWrap/>
            <w:vAlign w:val="center"/>
          </w:tcPr>
          <w:p w14:paraId="0F8F2675" w14:textId="2A38F4CD" w:rsidR="005D4F3E" w:rsidRDefault="009E4A9B" w:rsidP="004F098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4</w:t>
            </w:r>
            <w:r w:rsidR="008366D4">
              <w:rPr>
                <w:rFonts w:ascii="Times New Roman" w:hAnsi="Times New Roman" w:cs="Times New Roman" w:hint="eastAsia"/>
                <w:sz w:val="24"/>
                <w:szCs w:val="24"/>
              </w:rPr>
              <w:t>0%</w:t>
            </w:r>
          </w:p>
        </w:tc>
        <w:tc>
          <w:tcPr>
            <w:tcW w:w="3779" w:type="dxa"/>
            <w:noWrap/>
            <w:vAlign w:val="center"/>
          </w:tcPr>
          <w:p w14:paraId="01C31EAA" w14:textId="77777777" w:rsidR="005D4F3E" w:rsidRDefault="005D4F3E" w:rsidP="004F098B">
            <w:pPr>
              <w:adjustRightInd w:val="0"/>
              <w:snapToGrid w:val="0"/>
              <w:jc w:val="center"/>
              <w:rPr>
                <w:rFonts w:ascii="Times New Roman" w:hAnsi="Times New Roman" w:cs="Times New Roman"/>
                <w:sz w:val="24"/>
                <w:szCs w:val="24"/>
              </w:rPr>
            </w:pPr>
          </w:p>
        </w:tc>
      </w:tr>
      <w:tr w:rsidR="005D4F3E" w14:paraId="0A8E84DC" w14:textId="77777777" w:rsidTr="004F098B">
        <w:trPr>
          <w:trHeight w:val="833"/>
        </w:trPr>
        <w:tc>
          <w:tcPr>
            <w:tcW w:w="3476" w:type="dxa"/>
            <w:noWrap/>
            <w:vAlign w:val="center"/>
          </w:tcPr>
          <w:p w14:paraId="7384DBC5" w14:textId="77777777"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《广东省电镀水污染物排放标准》修订评估报告初稿</w:t>
            </w:r>
          </w:p>
        </w:tc>
        <w:tc>
          <w:tcPr>
            <w:tcW w:w="1431" w:type="dxa"/>
            <w:noWrap/>
            <w:vAlign w:val="center"/>
          </w:tcPr>
          <w:p w14:paraId="4AF01478" w14:textId="0B429FF1" w:rsidR="005D4F3E" w:rsidRDefault="005D4F3E" w:rsidP="004F098B">
            <w:pPr>
              <w:adjustRightInd w:val="0"/>
              <w:snapToGrid w:val="0"/>
              <w:jc w:val="center"/>
              <w:rPr>
                <w:rFonts w:ascii="Times New Roman" w:hAnsi="Times New Roman" w:cs="Times New Roman"/>
                <w:sz w:val="24"/>
                <w:szCs w:val="24"/>
              </w:rPr>
            </w:pPr>
          </w:p>
        </w:tc>
        <w:tc>
          <w:tcPr>
            <w:tcW w:w="3779" w:type="dxa"/>
            <w:noWrap/>
            <w:vAlign w:val="center"/>
          </w:tcPr>
          <w:p w14:paraId="774E1BD4" w14:textId="77777777"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提交至项目办征求意见，并将意见纳入最终报告</w:t>
            </w:r>
          </w:p>
        </w:tc>
      </w:tr>
      <w:tr w:rsidR="005D4F3E" w14:paraId="372A022E" w14:textId="77777777" w:rsidTr="004F098B">
        <w:trPr>
          <w:trHeight w:val="846"/>
        </w:trPr>
        <w:tc>
          <w:tcPr>
            <w:tcW w:w="3476" w:type="dxa"/>
            <w:noWrap/>
            <w:vAlign w:val="center"/>
          </w:tcPr>
          <w:p w14:paraId="188BB4AE" w14:textId="77777777" w:rsidR="005D4F3E" w:rsidRDefault="008366D4"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《广东省电镀水污染物排放标准》修订评估报告</w:t>
            </w:r>
          </w:p>
        </w:tc>
        <w:tc>
          <w:tcPr>
            <w:tcW w:w="1431" w:type="dxa"/>
            <w:noWrap/>
            <w:vAlign w:val="center"/>
          </w:tcPr>
          <w:p w14:paraId="429F3900" w14:textId="15FE85B8" w:rsidR="005D4F3E" w:rsidRDefault="009E4A9B" w:rsidP="004F098B">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20%</w:t>
            </w:r>
          </w:p>
        </w:tc>
        <w:tc>
          <w:tcPr>
            <w:tcW w:w="3779" w:type="dxa"/>
            <w:noWrap/>
            <w:vAlign w:val="center"/>
          </w:tcPr>
          <w:p w14:paraId="715A7AE8" w14:textId="77777777" w:rsidR="005D4F3E" w:rsidRDefault="005D4F3E" w:rsidP="004F098B">
            <w:pPr>
              <w:adjustRightInd w:val="0"/>
              <w:snapToGrid w:val="0"/>
              <w:jc w:val="center"/>
              <w:rPr>
                <w:rFonts w:ascii="Times New Roman" w:hAnsi="Times New Roman" w:cs="Times New Roman"/>
                <w:sz w:val="24"/>
                <w:szCs w:val="24"/>
              </w:rPr>
            </w:pPr>
          </w:p>
        </w:tc>
      </w:tr>
    </w:tbl>
    <w:p w14:paraId="61A267C4" w14:textId="77777777" w:rsidR="005D4F3E" w:rsidRDefault="005D4F3E">
      <w:pPr>
        <w:spacing w:line="360" w:lineRule="auto"/>
        <w:jc w:val="left"/>
        <w:rPr>
          <w:rFonts w:ascii="Times New Roman" w:hAnsi="Times New Roman" w:cs="Times New Roman"/>
          <w:sz w:val="28"/>
          <w:szCs w:val="28"/>
        </w:rPr>
      </w:pPr>
    </w:p>
    <w:p w14:paraId="2E73A7DD" w14:textId="77777777" w:rsidR="005D4F3E" w:rsidRDefault="008366D4">
      <w:pPr>
        <w:spacing w:line="360" w:lineRule="auto"/>
        <w:jc w:val="left"/>
        <w:rPr>
          <w:rFonts w:ascii="Times New Roman" w:hAnsi="Times New Roman" w:cs="Times New Roman"/>
          <w:sz w:val="24"/>
          <w:szCs w:val="24"/>
        </w:rPr>
      </w:pPr>
      <w:r>
        <w:rPr>
          <w:rFonts w:ascii="Times New Roman" w:hAnsi="Times New Roman" w:cs="Times New Roman"/>
          <w:b/>
          <w:bCs/>
          <w:sz w:val="28"/>
          <w:szCs w:val="28"/>
        </w:rPr>
        <w:t xml:space="preserve">8. </w:t>
      </w:r>
      <w:r>
        <w:rPr>
          <w:rFonts w:asciiTheme="minorEastAsia" w:hAnsiTheme="minorEastAsia" w:cstheme="minorEastAsia" w:hint="eastAsia"/>
          <w:b/>
          <w:bCs/>
          <w:sz w:val="28"/>
          <w:szCs w:val="28"/>
        </w:rPr>
        <w:t>项目办将提供以下支持</w:t>
      </w:r>
    </w:p>
    <w:p w14:paraId="25FBA513"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项目办在第三方机构（或公司）开展任务期间提供以下支持：</w:t>
      </w:r>
    </w:p>
    <w:p w14:paraId="41F890EF"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8.1 </w:t>
      </w:r>
      <w:r>
        <w:rPr>
          <w:rFonts w:ascii="Times New Roman" w:hAnsi="Times New Roman" w:cs="Times New Roman" w:hint="eastAsia"/>
          <w:sz w:val="24"/>
          <w:szCs w:val="24"/>
        </w:rPr>
        <w:t>第三方机构开展任务所需的项目文件，如：项目执行手册等；</w:t>
      </w:r>
    </w:p>
    <w:p w14:paraId="77DD0227"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8.2</w:t>
      </w:r>
      <w:r>
        <w:rPr>
          <w:rFonts w:ascii="Times New Roman" w:hAnsi="Times New Roman" w:cs="Times New Roman" w:hint="eastAsia"/>
          <w:sz w:val="24"/>
          <w:szCs w:val="24"/>
        </w:rPr>
        <w:t>指定的项目人员与第三方机构（或公司）沟通协调工作。</w:t>
      </w:r>
    </w:p>
    <w:p w14:paraId="74A8907F" w14:textId="77777777" w:rsidR="005D4F3E" w:rsidRDefault="005D4F3E">
      <w:pPr>
        <w:spacing w:line="360" w:lineRule="auto"/>
        <w:jc w:val="left"/>
        <w:rPr>
          <w:rFonts w:ascii="Times New Roman" w:hAnsi="Times New Roman" w:cs="Times New Roman"/>
          <w:sz w:val="28"/>
          <w:szCs w:val="28"/>
        </w:rPr>
      </w:pPr>
    </w:p>
    <w:p w14:paraId="01BC3B92" w14:textId="77777777" w:rsidR="005D4F3E" w:rsidRDefault="008366D4">
      <w:pPr>
        <w:numPr>
          <w:ilvl w:val="0"/>
          <w:numId w:val="1"/>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第三方机构（或公司）将提供以下支持</w:t>
      </w:r>
    </w:p>
    <w:p w14:paraId="2D460504"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9.1 </w:t>
      </w:r>
      <w:r>
        <w:rPr>
          <w:rFonts w:ascii="Times New Roman" w:hAnsi="Times New Roman" w:cs="Times New Roman" w:hint="eastAsia"/>
          <w:sz w:val="24"/>
          <w:szCs w:val="24"/>
        </w:rPr>
        <w:t>人员费、国际国内差旅费、住宿费、通讯费；</w:t>
      </w:r>
    </w:p>
    <w:p w14:paraId="723B2E0A"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9.2  </w:t>
      </w:r>
      <w:r>
        <w:rPr>
          <w:rFonts w:ascii="Times New Roman" w:hAnsi="Times New Roman" w:cs="Times New Roman" w:hint="eastAsia"/>
          <w:sz w:val="24"/>
          <w:szCs w:val="24"/>
        </w:rPr>
        <w:t>第三方机构（或公司）工作所需计算机，包括相关软硬件和耗材、打印机、复印机及耗材、传真机等日常办公设备；</w:t>
      </w:r>
    </w:p>
    <w:p w14:paraId="63622054"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9.3 </w:t>
      </w:r>
      <w:r>
        <w:rPr>
          <w:rFonts w:ascii="Times New Roman" w:hAnsi="Times New Roman" w:cs="Times New Roman" w:hint="eastAsia"/>
          <w:sz w:val="24"/>
          <w:szCs w:val="24"/>
        </w:rPr>
        <w:t>办公场地和设施；</w:t>
      </w:r>
    </w:p>
    <w:p w14:paraId="467F2988"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9.4 </w:t>
      </w:r>
      <w:r>
        <w:rPr>
          <w:rFonts w:ascii="Times New Roman" w:hAnsi="Times New Roman" w:cs="Times New Roman" w:hint="eastAsia"/>
          <w:sz w:val="24"/>
          <w:szCs w:val="24"/>
        </w:rPr>
        <w:t>开展任务所需的车辆租赁等；</w:t>
      </w:r>
    </w:p>
    <w:p w14:paraId="17691948"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lastRenderedPageBreak/>
        <w:t>9.5</w:t>
      </w:r>
      <w:r>
        <w:rPr>
          <w:rFonts w:ascii="Times New Roman" w:hAnsi="Times New Roman" w:cs="Times New Roman" w:hint="eastAsia"/>
          <w:sz w:val="24"/>
          <w:szCs w:val="24"/>
        </w:rPr>
        <w:t>报告、文件的准备和印刷等费用；</w:t>
      </w:r>
    </w:p>
    <w:p w14:paraId="35FB8E96" w14:textId="77777777" w:rsidR="005D4F3E" w:rsidRDefault="008366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9.6</w:t>
      </w:r>
      <w:r>
        <w:rPr>
          <w:rFonts w:ascii="Times New Roman" w:hAnsi="Times New Roman" w:cs="Times New Roman" w:hint="eastAsia"/>
          <w:sz w:val="24"/>
          <w:szCs w:val="24"/>
        </w:rPr>
        <w:t>为开展</w:t>
      </w:r>
      <w:proofErr w:type="gramStart"/>
      <w:r>
        <w:rPr>
          <w:rFonts w:ascii="Times New Roman" w:hAnsi="Times New Roman" w:cs="Times New Roman" w:hint="eastAsia"/>
          <w:sz w:val="24"/>
          <w:szCs w:val="24"/>
        </w:rPr>
        <w:t>本任务</w:t>
      </w:r>
      <w:proofErr w:type="gramEnd"/>
      <w:r>
        <w:rPr>
          <w:rFonts w:ascii="Times New Roman" w:hAnsi="Times New Roman" w:cs="Times New Roman" w:hint="eastAsia"/>
          <w:sz w:val="24"/>
          <w:szCs w:val="24"/>
        </w:rPr>
        <w:t>所需要的其他设备、措施和保险等。</w:t>
      </w:r>
    </w:p>
    <w:p w14:paraId="0E99E983" w14:textId="77777777" w:rsidR="005D4F3E" w:rsidRDefault="005D4F3E">
      <w:pPr>
        <w:spacing w:line="360" w:lineRule="auto"/>
        <w:jc w:val="left"/>
        <w:rPr>
          <w:rFonts w:ascii="Times New Roman" w:hAnsi="Times New Roman" w:cs="Times New Roman"/>
          <w:sz w:val="28"/>
          <w:szCs w:val="28"/>
        </w:rPr>
      </w:pPr>
    </w:p>
    <w:p w14:paraId="419FF1F9" w14:textId="77777777" w:rsidR="005D4F3E" w:rsidRDefault="008366D4">
      <w:pPr>
        <w:spacing w:line="360" w:lineRule="auto"/>
        <w:jc w:val="left"/>
        <w:rPr>
          <w:rFonts w:asciiTheme="minorEastAsia" w:hAnsiTheme="minorEastAsia" w:cstheme="minorEastAsia"/>
          <w:b/>
          <w:bCs/>
          <w:sz w:val="28"/>
          <w:szCs w:val="28"/>
        </w:rPr>
      </w:pPr>
      <w:r>
        <w:rPr>
          <w:rFonts w:ascii="Times New Roman" w:hAnsi="Times New Roman" w:cs="Times New Roman"/>
          <w:b/>
          <w:bCs/>
          <w:sz w:val="28"/>
          <w:szCs w:val="28"/>
        </w:rPr>
        <w:t>10.</w:t>
      </w:r>
      <w:r>
        <w:rPr>
          <w:rFonts w:asciiTheme="minorEastAsia" w:hAnsiTheme="minorEastAsia" w:cstheme="minorEastAsia" w:hint="eastAsia"/>
          <w:b/>
          <w:bCs/>
          <w:sz w:val="28"/>
          <w:szCs w:val="28"/>
        </w:rPr>
        <w:t xml:space="preserve"> 其他说明</w:t>
      </w:r>
    </w:p>
    <w:p w14:paraId="77A693D7" w14:textId="1BD35271" w:rsidR="005D4F3E" w:rsidRDefault="008366D4" w:rsidP="004F098B">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本采购计划为固定总价的合同，依据世界银行选择和聘请咨询顾问指南中基于咨询顾问资历（</w:t>
      </w:r>
      <w:r>
        <w:rPr>
          <w:rFonts w:ascii="Times New Roman" w:hAnsi="Times New Roman" w:cs="Times New Roman" w:hint="eastAsia"/>
          <w:sz w:val="24"/>
          <w:szCs w:val="24"/>
        </w:rPr>
        <w:t>CQS</w:t>
      </w:r>
      <w:r>
        <w:rPr>
          <w:rFonts w:ascii="Times New Roman" w:hAnsi="Times New Roman" w:cs="Times New Roman" w:hint="eastAsia"/>
          <w:sz w:val="24"/>
          <w:szCs w:val="24"/>
        </w:rPr>
        <w:t>）的选择方式的要求开展采购工作。</w:t>
      </w:r>
    </w:p>
    <w:sectPr w:rsidR="005D4F3E" w:rsidSect="00BF4C66">
      <w:footerReference w:type="default" r:id="rId8"/>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295B" w14:textId="77777777" w:rsidR="002B3339" w:rsidRDefault="002B3339">
      <w:r>
        <w:separator/>
      </w:r>
    </w:p>
  </w:endnote>
  <w:endnote w:type="continuationSeparator" w:id="0">
    <w:p w14:paraId="51AE918D" w14:textId="77777777" w:rsidR="002B3339" w:rsidRDefault="002B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986388"/>
      <w:docPartObj>
        <w:docPartGallery w:val="Page Numbers (Bottom of Page)"/>
        <w:docPartUnique/>
      </w:docPartObj>
    </w:sdtPr>
    <w:sdtContent>
      <w:p w14:paraId="017F5139" w14:textId="33783F1C" w:rsidR="00BF4C66" w:rsidRDefault="00BF4C66">
        <w:pPr>
          <w:pStyle w:val="a7"/>
          <w:jc w:val="center"/>
        </w:pPr>
        <w:r>
          <w:fldChar w:fldCharType="begin"/>
        </w:r>
        <w:r>
          <w:instrText>PAGE   \* MERGEFORMAT</w:instrText>
        </w:r>
        <w:r>
          <w:fldChar w:fldCharType="separate"/>
        </w:r>
        <w:r>
          <w:rPr>
            <w:lang w:val="zh-CN"/>
          </w:rPr>
          <w:t>2</w:t>
        </w:r>
        <w:r>
          <w:fldChar w:fldCharType="end"/>
        </w:r>
      </w:p>
    </w:sdtContent>
  </w:sdt>
  <w:p w14:paraId="71C202F5" w14:textId="77777777" w:rsidR="00BF4C66" w:rsidRDefault="00BF4C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095E" w14:textId="77777777" w:rsidR="002B3339" w:rsidRDefault="002B3339">
      <w:r>
        <w:separator/>
      </w:r>
    </w:p>
  </w:footnote>
  <w:footnote w:type="continuationSeparator" w:id="0">
    <w:p w14:paraId="0A52E301" w14:textId="77777777" w:rsidR="002B3339" w:rsidRDefault="002B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98E8A"/>
    <w:multiLevelType w:val="singleLevel"/>
    <w:tmpl w:val="A8C98E8A"/>
    <w:lvl w:ilvl="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7E2"/>
    <w:rsid w:val="00007F8A"/>
    <w:rsid w:val="00016023"/>
    <w:rsid w:val="000251E8"/>
    <w:rsid w:val="00031496"/>
    <w:rsid w:val="00040057"/>
    <w:rsid w:val="000434C0"/>
    <w:rsid w:val="0005343F"/>
    <w:rsid w:val="00057FA7"/>
    <w:rsid w:val="00063907"/>
    <w:rsid w:val="00067597"/>
    <w:rsid w:val="0007276A"/>
    <w:rsid w:val="00080F38"/>
    <w:rsid w:val="00084EB3"/>
    <w:rsid w:val="000901BF"/>
    <w:rsid w:val="0009331B"/>
    <w:rsid w:val="00094E96"/>
    <w:rsid w:val="000A062B"/>
    <w:rsid w:val="000A21CD"/>
    <w:rsid w:val="000A6431"/>
    <w:rsid w:val="000B121F"/>
    <w:rsid w:val="000B40ED"/>
    <w:rsid w:val="000B429A"/>
    <w:rsid w:val="000D1F03"/>
    <w:rsid w:val="000E2E31"/>
    <w:rsid w:val="000F31E9"/>
    <w:rsid w:val="000F46D2"/>
    <w:rsid w:val="000F794F"/>
    <w:rsid w:val="00103DC3"/>
    <w:rsid w:val="00116188"/>
    <w:rsid w:val="0013657B"/>
    <w:rsid w:val="00140A00"/>
    <w:rsid w:val="00141639"/>
    <w:rsid w:val="001426EF"/>
    <w:rsid w:val="00162C23"/>
    <w:rsid w:val="001662BD"/>
    <w:rsid w:val="00174AD2"/>
    <w:rsid w:val="001A490B"/>
    <w:rsid w:val="001B7127"/>
    <w:rsid w:val="001D69D3"/>
    <w:rsid w:val="001D7536"/>
    <w:rsid w:val="001D7B86"/>
    <w:rsid w:val="001F187F"/>
    <w:rsid w:val="001F64F7"/>
    <w:rsid w:val="00207370"/>
    <w:rsid w:val="002100F3"/>
    <w:rsid w:val="00214041"/>
    <w:rsid w:val="00215C8B"/>
    <w:rsid w:val="002230E4"/>
    <w:rsid w:val="00233BAC"/>
    <w:rsid w:val="002361A7"/>
    <w:rsid w:val="00242DB0"/>
    <w:rsid w:val="00243129"/>
    <w:rsid w:val="00246A7E"/>
    <w:rsid w:val="002526F8"/>
    <w:rsid w:val="002532E4"/>
    <w:rsid w:val="00257205"/>
    <w:rsid w:val="00283FAA"/>
    <w:rsid w:val="002A29BA"/>
    <w:rsid w:val="002A48BB"/>
    <w:rsid w:val="002A533F"/>
    <w:rsid w:val="002B1693"/>
    <w:rsid w:val="002B3339"/>
    <w:rsid w:val="002C349D"/>
    <w:rsid w:val="002D3682"/>
    <w:rsid w:val="002D3FC5"/>
    <w:rsid w:val="002D45CF"/>
    <w:rsid w:val="002D4F19"/>
    <w:rsid w:val="002D6B3C"/>
    <w:rsid w:val="002F23D6"/>
    <w:rsid w:val="00300B0C"/>
    <w:rsid w:val="003220B4"/>
    <w:rsid w:val="00324F7D"/>
    <w:rsid w:val="00330EAC"/>
    <w:rsid w:val="0033133B"/>
    <w:rsid w:val="003418C3"/>
    <w:rsid w:val="003430CF"/>
    <w:rsid w:val="00350A6C"/>
    <w:rsid w:val="0035705B"/>
    <w:rsid w:val="003571CC"/>
    <w:rsid w:val="00360D9D"/>
    <w:rsid w:val="003647E5"/>
    <w:rsid w:val="0036511C"/>
    <w:rsid w:val="00373D8A"/>
    <w:rsid w:val="003758DB"/>
    <w:rsid w:val="003A4531"/>
    <w:rsid w:val="003A5BED"/>
    <w:rsid w:val="003B0D34"/>
    <w:rsid w:val="003C501B"/>
    <w:rsid w:val="003D0CD0"/>
    <w:rsid w:val="003E5643"/>
    <w:rsid w:val="003F0624"/>
    <w:rsid w:val="003F0E14"/>
    <w:rsid w:val="003F227B"/>
    <w:rsid w:val="003F699D"/>
    <w:rsid w:val="00400A81"/>
    <w:rsid w:val="00400D95"/>
    <w:rsid w:val="004060D7"/>
    <w:rsid w:val="00414990"/>
    <w:rsid w:val="00415392"/>
    <w:rsid w:val="004323B8"/>
    <w:rsid w:val="004347B5"/>
    <w:rsid w:val="00434A45"/>
    <w:rsid w:val="00441C1E"/>
    <w:rsid w:val="00441DCC"/>
    <w:rsid w:val="004428A1"/>
    <w:rsid w:val="0044467D"/>
    <w:rsid w:val="004635AF"/>
    <w:rsid w:val="00464DD0"/>
    <w:rsid w:val="00475182"/>
    <w:rsid w:val="00477B9A"/>
    <w:rsid w:val="00477C41"/>
    <w:rsid w:val="0048495B"/>
    <w:rsid w:val="00495FF6"/>
    <w:rsid w:val="00496862"/>
    <w:rsid w:val="004A25AD"/>
    <w:rsid w:val="004B06D6"/>
    <w:rsid w:val="004C0FB2"/>
    <w:rsid w:val="004F098B"/>
    <w:rsid w:val="004F5069"/>
    <w:rsid w:val="004F7E50"/>
    <w:rsid w:val="00507D54"/>
    <w:rsid w:val="00514A06"/>
    <w:rsid w:val="00516BF8"/>
    <w:rsid w:val="0052676E"/>
    <w:rsid w:val="005273A0"/>
    <w:rsid w:val="005303D4"/>
    <w:rsid w:val="0053230A"/>
    <w:rsid w:val="00534536"/>
    <w:rsid w:val="00536258"/>
    <w:rsid w:val="00542DEE"/>
    <w:rsid w:val="00552E09"/>
    <w:rsid w:val="00583875"/>
    <w:rsid w:val="0058647E"/>
    <w:rsid w:val="00591A8C"/>
    <w:rsid w:val="005A36DB"/>
    <w:rsid w:val="005A397F"/>
    <w:rsid w:val="005B14C3"/>
    <w:rsid w:val="005C03A3"/>
    <w:rsid w:val="005C4B66"/>
    <w:rsid w:val="005D4F3E"/>
    <w:rsid w:val="005D6DF5"/>
    <w:rsid w:val="005E7853"/>
    <w:rsid w:val="005F5D50"/>
    <w:rsid w:val="00600493"/>
    <w:rsid w:val="00602606"/>
    <w:rsid w:val="00603D0F"/>
    <w:rsid w:val="00607B56"/>
    <w:rsid w:val="006209AF"/>
    <w:rsid w:val="0063289F"/>
    <w:rsid w:val="006334D1"/>
    <w:rsid w:val="00664A3B"/>
    <w:rsid w:val="006677C2"/>
    <w:rsid w:val="0067736B"/>
    <w:rsid w:val="006873E8"/>
    <w:rsid w:val="006902ED"/>
    <w:rsid w:val="00696C97"/>
    <w:rsid w:val="006A1F01"/>
    <w:rsid w:val="006A446A"/>
    <w:rsid w:val="006B14E3"/>
    <w:rsid w:val="006C3A7B"/>
    <w:rsid w:val="006C7447"/>
    <w:rsid w:val="006D172E"/>
    <w:rsid w:val="006E15E0"/>
    <w:rsid w:val="006E1B23"/>
    <w:rsid w:val="00713CA6"/>
    <w:rsid w:val="0073174E"/>
    <w:rsid w:val="00736C14"/>
    <w:rsid w:val="0075192E"/>
    <w:rsid w:val="00752355"/>
    <w:rsid w:val="0076171C"/>
    <w:rsid w:val="00772B77"/>
    <w:rsid w:val="007A1AC4"/>
    <w:rsid w:val="007B0679"/>
    <w:rsid w:val="007D568E"/>
    <w:rsid w:val="007E7549"/>
    <w:rsid w:val="007F034B"/>
    <w:rsid w:val="00806892"/>
    <w:rsid w:val="00810E0B"/>
    <w:rsid w:val="00821684"/>
    <w:rsid w:val="00821E19"/>
    <w:rsid w:val="00831FE4"/>
    <w:rsid w:val="008366D4"/>
    <w:rsid w:val="00837916"/>
    <w:rsid w:val="00850799"/>
    <w:rsid w:val="00861573"/>
    <w:rsid w:val="00863B02"/>
    <w:rsid w:val="00890926"/>
    <w:rsid w:val="00895288"/>
    <w:rsid w:val="008D06D5"/>
    <w:rsid w:val="008D45E7"/>
    <w:rsid w:val="008D4F5F"/>
    <w:rsid w:val="008F4C86"/>
    <w:rsid w:val="008F4FEA"/>
    <w:rsid w:val="0090267E"/>
    <w:rsid w:val="00902D77"/>
    <w:rsid w:val="0091123D"/>
    <w:rsid w:val="00913BD9"/>
    <w:rsid w:val="0091459F"/>
    <w:rsid w:val="00917CD9"/>
    <w:rsid w:val="009214B2"/>
    <w:rsid w:val="00942082"/>
    <w:rsid w:val="00943DD4"/>
    <w:rsid w:val="009510DB"/>
    <w:rsid w:val="009707E2"/>
    <w:rsid w:val="00970F33"/>
    <w:rsid w:val="00983112"/>
    <w:rsid w:val="009918C2"/>
    <w:rsid w:val="009B727A"/>
    <w:rsid w:val="009B7C77"/>
    <w:rsid w:val="009C6D95"/>
    <w:rsid w:val="009D2C3D"/>
    <w:rsid w:val="009D494B"/>
    <w:rsid w:val="009E1B7C"/>
    <w:rsid w:val="009E4A9B"/>
    <w:rsid w:val="009E538D"/>
    <w:rsid w:val="009E6263"/>
    <w:rsid w:val="00A06DF4"/>
    <w:rsid w:val="00A11913"/>
    <w:rsid w:val="00A1463A"/>
    <w:rsid w:val="00A201CA"/>
    <w:rsid w:val="00A26603"/>
    <w:rsid w:val="00A30054"/>
    <w:rsid w:val="00A5329E"/>
    <w:rsid w:val="00A54EB2"/>
    <w:rsid w:val="00A567D0"/>
    <w:rsid w:val="00A603A3"/>
    <w:rsid w:val="00A629BC"/>
    <w:rsid w:val="00A6460E"/>
    <w:rsid w:val="00A654CB"/>
    <w:rsid w:val="00A67857"/>
    <w:rsid w:val="00A84234"/>
    <w:rsid w:val="00A855D3"/>
    <w:rsid w:val="00A878BA"/>
    <w:rsid w:val="00A9531E"/>
    <w:rsid w:val="00AA668E"/>
    <w:rsid w:val="00AB1F5E"/>
    <w:rsid w:val="00AC39A2"/>
    <w:rsid w:val="00AC49D2"/>
    <w:rsid w:val="00AC682F"/>
    <w:rsid w:val="00AE79AF"/>
    <w:rsid w:val="00AF32BF"/>
    <w:rsid w:val="00B20459"/>
    <w:rsid w:val="00B22C9F"/>
    <w:rsid w:val="00B23CDA"/>
    <w:rsid w:val="00B266C6"/>
    <w:rsid w:val="00B336F8"/>
    <w:rsid w:val="00B34560"/>
    <w:rsid w:val="00B6180F"/>
    <w:rsid w:val="00B66A54"/>
    <w:rsid w:val="00B828AB"/>
    <w:rsid w:val="00BA5787"/>
    <w:rsid w:val="00BA7209"/>
    <w:rsid w:val="00BB0249"/>
    <w:rsid w:val="00BB7990"/>
    <w:rsid w:val="00BD0EF3"/>
    <w:rsid w:val="00BE0E1F"/>
    <w:rsid w:val="00BF4C66"/>
    <w:rsid w:val="00C10942"/>
    <w:rsid w:val="00C1592A"/>
    <w:rsid w:val="00C33F6A"/>
    <w:rsid w:val="00C446FB"/>
    <w:rsid w:val="00C44F96"/>
    <w:rsid w:val="00C50A82"/>
    <w:rsid w:val="00C5218E"/>
    <w:rsid w:val="00C5786E"/>
    <w:rsid w:val="00C63D4E"/>
    <w:rsid w:val="00C772E2"/>
    <w:rsid w:val="00C906FE"/>
    <w:rsid w:val="00C973DF"/>
    <w:rsid w:val="00CA1B9C"/>
    <w:rsid w:val="00CA3E99"/>
    <w:rsid w:val="00CB2BB2"/>
    <w:rsid w:val="00CC26CE"/>
    <w:rsid w:val="00CC5320"/>
    <w:rsid w:val="00CC7DAB"/>
    <w:rsid w:val="00CD4F4C"/>
    <w:rsid w:val="00CE5756"/>
    <w:rsid w:val="00CF673F"/>
    <w:rsid w:val="00D01231"/>
    <w:rsid w:val="00D01990"/>
    <w:rsid w:val="00D12B65"/>
    <w:rsid w:val="00D360C0"/>
    <w:rsid w:val="00D62DE2"/>
    <w:rsid w:val="00D633EB"/>
    <w:rsid w:val="00D86FF3"/>
    <w:rsid w:val="00D92401"/>
    <w:rsid w:val="00D92B14"/>
    <w:rsid w:val="00DC3214"/>
    <w:rsid w:val="00DC4ABB"/>
    <w:rsid w:val="00DC7CA2"/>
    <w:rsid w:val="00DF0853"/>
    <w:rsid w:val="00E05C75"/>
    <w:rsid w:val="00E1533E"/>
    <w:rsid w:val="00E15895"/>
    <w:rsid w:val="00E169B3"/>
    <w:rsid w:val="00E2233C"/>
    <w:rsid w:val="00E317C9"/>
    <w:rsid w:val="00E45A3E"/>
    <w:rsid w:val="00E61D99"/>
    <w:rsid w:val="00E753A1"/>
    <w:rsid w:val="00E756C6"/>
    <w:rsid w:val="00E85BD0"/>
    <w:rsid w:val="00EA4149"/>
    <w:rsid w:val="00EB3A4A"/>
    <w:rsid w:val="00EB4C65"/>
    <w:rsid w:val="00EC0C62"/>
    <w:rsid w:val="00ED2DC4"/>
    <w:rsid w:val="00EE7DB5"/>
    <w:rsid w:val="00EF10FB"/>
    <w:rsid w:val="00EF64CD"/>
    <w:rsid w:val="00F03AA5"/>
    <w:rsid w:val="00F0598A"/>
    <w:rsid w:val="00F072EE"/>
    <w:rsid w:val="00F257F6"/>
    <w:rsid w:val="00F40113"/>
    <w:rsid w:val="00F45F18"/>
    <w:rsid w:val="00F566B6"/>
    <w:rsid w:val="00F95CA6"/>
    <w:rsid w:val="00FA59D5"/>
    <w:rsid w:val="00FB44B6"/>
    <w:rsid w:val="00FD0137"/>
    <w:rsid w:val="00FD6606"/>
    <w:rsid w:val="00FD7FCC"/>
    <w:rsid w:val="00FF272A"/>
    <w:rsid w:val="00FF4845"/>
    <w:rsid w:val="00FF543C"/>
    <w:rsid w:val="01212357"/>
    <w:rsid w:val="0148227F"/>
    <w:rsid w:val="01586387"/>
    <w:rsid w:val="016E3199"/>
    <w:rsid w:val="01FC6A4F"/>
    <w:rsid w:val="02412BED"/>
    <w:rsid w:val="025A190F"/>
    <w:rsid w:val="026B5956"/>
    <w:rsid w:val="02743FC7"/>
    <w:rsid w:val="030B30BB"/>
    <w:rsid w:val="03DC430C"/>
    <w:rsid w:val="043B1D60"/>
    <w:rsid w:val="044149DE"/>
    <w:rsid w:val="04960D8F"/>
    <w:rsid w:val="04AC7A3D"/>
    <w:rsid w:val="04C15D09"/>
    <w:rsid w:val="04F17E74"/>
    <w:rsid w:val="04F563C1"/>
    <w:rsid w:val="05015159"/>
    <w:rsid w:val="05061F3C"/>
    <w:rsid w:val="05227BA0"/>
    <w:rsid w:val="05341CB9"/>
    <w:rsid w:val="05891221"/>
    <w:rsid w:val="060A4E85"/>
    <w:rsid w:val="062A5D7A"/>
    <w:rsid w:val="06711A0F"/>
    <w:rsid w:val="08AA6C7B"/>
    <w:rsid w:val="09F23E67"/>
    <w:rsid w:val="0A283C2C"/>
    <w:rsid w:val="0A742CF4"/>
    <w:rsid w:val="0AA90D94"/>
    <w:rsid w:val="0AB65B30"/>
    <w:rsid w:val="0AF3437C"/>
    <w:rsid w:val="0B6C6F8A"/>
    <w:rsid w:val="0BB64E9B"/>
    <w:rsid w:val="0BD00C77"/>
    <w:rsid w:val="0BD11BBB"/>
    <w:rsid w:val="0BDF3245"/>
    <w:rsid w:val="0BE0685A"/>
    <w:rsid w:val="0BFD2C98"/>
    <w:rsid w:val="0C206282"/>
    <w:rsid w:val="0C690818"/>
    <w:rsid w:val="0CAD157A"/>
    <w:rsid w:val="0CEB7333"/>
    <w:rsid w:val="0DAE0E51"/>
    <w:rsid w:val="0E2853DD"/>
    <w:rsid w:val="0E321FFD"/>
    <w:rsid w:val="0E367A27"/>
    <w:rsid w:val="0E517D90"/>
    <w:rsid w:val="0E5C6624"/>
    <w:rsid w:val="0E965085"/>
    <w:rsid w:val="0ED2189F"/>
    <w:rsid w:val="0F6F1EC6"/>
    <w:rsid w:val="0F761ADF"/>
    <w:rsid w:val="1021608F"/>
    <w:rsid w:val="11895BFF"/>
    <w:rsid w:val="11D94688"/>
    <w:rsid w:val="12065F73"/>
    <w:rsid w:val="12092BD2"/>
    <w:rsid w:val="12235CB4"/>
    <w:rsid w:val="130E288F"/>
    <w:rsid w:val="1364560F"/>
    <w:rsid w:val="139059A0"/>
    <w:rsid w:val="14717ADD"/>
    <w:rsid w:val="149B70AB"/>
    <w:rsid w:val="14AD6A43"/>
    <w:rsid w:val="15B66116"/>
    <w:rsid w:val="16552CD6"/>
    <w:rsid w:val="17073C14"/>
    <w:rsid w:val="170B71FD"/>
    <w:rsid w:val="174E3FA2"/>
    <w:rsid w:val="176E370E"/>
    <w:rsid w:val="178D584D"/>
    <w:rsid w:val="179D69D6"/>
    <w:rsid w:val="17FC40AC"/>
    <w:rsid w:val="18394F7E"/>
    <w:rsid w:val="186C4329"/>
    <w:rsid w:val="18D65BE9"/>
    <w:rsid w:val="195145F5"/>
    <w:rsid w:val="19632A3C"/>
    <w:rsid w:val="19971533"/>
    <w:rsid w:val="19E03C61"/>
    <w:rsid w:val="1A151659"/>
    <w:rsid w:val="1AA72A85"/>
    <w:rsid w:val="1AFB6B46"/>
    <w:rsid w:val="1B2A507F"/>
    <w:rsid w:val="1B447526"/>
    <w:rsid w:val="1B6A6CFB"/>
    <w:rsid w:val="1B8901CC"/>
    <w:rsid w:val="1BAD388D"/>
    <w:rsid w:val="1BC73DEF"/>
    <w:rsid w:val="1BE308A6"/>
    <w:rsid w:val="1BEF1F15"/>
    <w:rsid w:val="1CCB3421"/>
    <w:rsid w:val="1D4F216D"/>
    <w:rsid w:val="1DCC5A3C"/>
    <w:rsid w:val="1E233326"/>
    <w:rsid w:val="1E3A3640"/>
    <w:rsid w:val="1F38703F"/>
    <w:rsid w:val="1F736D16"/>
    <w:rsid w:val="1F7873F4"/>
    <w:rsid w:val="1F80782E"/>
    <w:rsid w:val="1F8233F2"/>
    <w:rsid w:val="1F9F566E"/>
    <w:rsid w:val="1FC8699D"/>
    <w:rsid w:val="1FF6765F"/>
    <w:rsid w:val="202774A3"/>
    <w:rsid w:val="20770C9B"/>
    <w:rsid w:val="20895042"/>
    <w:rsid w:val="20FE611D"/>
    <w:rsid w:val="218E325E"/>
    <w:rsid w:val="219A33CF"/>
    <w:rsid w:val="21A872DA"/>
    <w:rsid w:val="21B93356"/>
    <w:rsid w:val="2206777F"/>
    <w:rsid w:val="235B2FD5"/>
    <w:rsid w:val="236938D9"/>
    <w:rsid w:val="2379641F"/>
    <w:rsid w:val="23C51368"/>
    <w:rsid w:val="24142376"/>
    <w:rsid w:val="241565F0"/>
    <w:rsid w:val="242A12CD"/>
    <w:rsid w:val="2462756C"/>
    <w:rsid w:val="24D77389"/>
    <w:rsid w:val="24E07D70"/>
    <w:rsid w:val="2566447E"/>
    <w:rsid w:val="257E4091"/>
    <w:rsid w:val="25A443A2"/>
    <w:rsid w:val="25C96AB7"/>
    <w:rsid w:val="262318E5"/>
    <w:rsid w:val="26915A49"/>
    <w:rsid w:val="269B4D39"/>
    <w:rsid w:val="26A3363E"/>
    <w:rsid w:val="26F87C50"/>
    <w:rsid w:val="271E0786"/>
    <w:rsid w:val="2792624E"/>
    <w:rsid w:val="282054BC"/>
    <w:rsid w:val="282E17E3"/>
    <w:rsid w:val="283A0978"/>
    <w:rsid w:val="28463EC0"/>
    <w:rsid w:val="296F598F"/>
    <w:rsid w:val="2991419B"/>
    <w:rsid w:val="299C4D2A"/>
    <w:rsid w:val="29D05F3F"/>
    <w:rsid w:val="29E63C52"/>
    <w:rsid w:val="29EE6288"/>
    <w:rsid w:val="2A5B127B"/>
    <w:rsid w:val="2A9133B9"/>
    <w:rsid w:val="2AF23581"/>
    <w:rsid w:val="2B1B0D60"/>
    <w:rsid w:val="2BB26DBB"/>
    <w:rsid w:val="2BCC5195"/>
    <w:rsid w:val="2C0C1E33"/>
    <w:rsid w:val="2D52135E"/>
    <w:rsid w:val="2D5B63D5"/>
    <w:rsid w:val="2D7250DE"/>
    <w:rsid w:val="2DB41FB6"/>
    <w:rsid w:val="2E1A50EF"/>
    <w:rsid w:val="2E9E2633"/>
    <w:rsid w:val="2EB94595"/>
    <w:rsid w:val="2EE221AF"/>
    <w:rsid w:val="2F3038FF"/>
    <w:rsid w:val="2F495F75"/>
    <w:rsid w:val="2FC45601"/>
    <w:rsid w:val="300B766C"/>
    <w:rsid w:val="30353762"/>
    <w:rsid w:val="30A95B03"/>
    <w:rsid w:val="310C21C5"/>
    <w:rsid w:val="3115379F"/>
    <w:rsid w:val="31420387"/>
    <w:rsid w:val="31693007"/>
    <w:rsid w:val="31D90BB6"/>
    <w:rsid w:val="31E631B7"/>
    <w:rsid w:val="32933838"/>
    <w:rsid w:val="329A62B1"/>
    <w:rsid w:val="331F507D"/>
    <w:rsid w:val="338D5A2F"/>
    <w:rsid w:val="33E27AA2"/>
    <w:rsid w:val="33E523AC"/>
    <w:rsid w:val="33E525C9"/>
    <w:rsid w:val="342722FE"/>
    <w:rsid w:val="34432F83"/>
    <w:rsid w:val="34C81C5F"/>
    <w:rsid w:val="34C96EEF"/>
    <w:rsid w:val="35250F18"/>
    <w:rsid w:val="356C789E"/>
    <w:rsid w:val="35D01C0D"/>
    <w:rsid w:val="35FB33E5"/>
    <w:rsid w:val="36BC0F86"/>
    <w:rsid w:val="36DE41EB"/>
    <w:rsid w:val="37025BAD"/>
    <w:rsid w:val="37F30F53"/>
    <w:rsid w:val="38030E36"/>
    <w:rsid w:val="385D63B7"/>
    <w:rsid w:val="387C1333"/>
    <w:rsid w:val="38D948E2"/>
    <w:rsid w:val="38FE794C"/>
    <w:rsid w:val="391D55B7"/>
    <w:rsid w:val="391D6EB4"/>
    <w:rsid w:val="393273D6"/>
    <w:rsid w:val="39881514"/>
    <w:rsid w:val="3A374265"/>
    <w:rsid w:val="3A4816E9"/>
    <w:rsid w:val="3A8F5B53"/>
    <w:rsid w:val="3B203106"/>
    <w:rsid w:val="3B5A2247"/>
    <w:rsid w:val="3BB0772D"/>
    <w:rsid w:val="3BE94266"/>
    <w:rsid w:val="3C6C3C37"/>
    <w:rsid w:val="3C8D040F"/>
    <w:rsid w:val="3C9B151D"/>
    <w:rsid w:val="3D3C5082"/>
    <w:rsid w:val="3D636CEA"/>
    <w:rsid w:val="3DA146A0"/>
    <w:rsid w:val="3DC14DDE"/>
    <w:rsid w:val="3E0901C4"/>
    <w:rsid w:val="3E0E4138"/>
    <w:rsid w:val="3F185A51"/>
    <w:rsid w:val="3F311403"/>
    <w:rsid w:val="3F7F6481"/>
    <w:rsid w:val="3F815FE7"/>
    <w:rsid w:val="3F8737FF"/>
    <w:rsid w:val="40F941FF"/>
    <w:rsid w:val="41000B17"/>
    <w:rsid w:val="41062F60"/>
    <w:rsid w:val="411B29AA"/>
    <w:rsid w:val="411D1B37"/>
    <w:rsid w:val="41282149"/>
    <w:rsid w:val="413B5078"/>
    <w:rsid w:val="41A03778"/>
    <w:rsid w:val="41F24E6C"/>
    <w:rsid w:val="42747B0C"/>
    <w:rsid w:val="43451BFD"/>
    <w:rsid w:val="43A8650A"/>
    <w:rsid w:val="43D24E54"/>
    <w:rsid w:val="44206E4F"/>
    <w:rsid w:val="44A808AE"/>
    <w:rsid w:val="44AF187C"/>
    <w:rsid w:val="45175BC0"/>
    <w:rsid w:val="451D3792"/>
    <w:rsid w:val="45C15A43"/>
    <w:rsid w:val="45C22DCB"/>
    <w:rsid w:val="46341199"/>
    <w:rsid w:val="4643653B"/>
    <w:rsid w:val="465A197A"/>
    <w:rsid w:val="46892A70"/>
    <w:rsid w:val="474C5084"/>
    <w:rsid w:val="47FD1672"/>
    <w:rsid w:val="480F1F91"/>
    <w:rsid w:val="485037F7"/>
    <w:rsid w:val="48B66E65"/>
    <w:rsid w:val="48DB392B"/>
    <w:rsid w:val="48E93126"/>
    <w:rsid w:val="48F30116"/>
    <w:rsid w:val="49271AE8"/>
    <w:rsid w:val="493C31BE"/>
    <w:rsid w:val="493F343E"/>
    <w:rsid w:val="49461F33"/>
    <w:rsid w:val="49BF7873"/>
    <w:rsid w:val="49C709EC"/>
    <w:rsid w:val="4A327427"/>
    <w:rsid w:val="4B242C76"/>
    <w:rsid w:val="4B2F6AAD"/>
    <w:rsid w:val="4BEF532B"/>
    <w:rsid w:val="4C20185B"/>
    <w:rsid w:val="4C614455"/>
    <w:rsid w:val="4C623A0F"/>
    <w:rsid w:val="4CB213B7"/>
    <w:rsid w:val="4CB458AE"/>
    <w:rsid w:val="4CB834E2"/>
    <w:rsid w:val="4CBF57D9"/>
    <w:rsid w:val="4CC86CCA"/>
    <w:rsid w:val="4CDF603D"/>
    <w:rsid w:val="4D686FEC"/>
    <w:rsid w:val="4D880F8A"/>
    <w:rsid w:val="4D942DD0"/>
    <w:rsid w:val="4E317743"/>
    <w:rsid w:val="4E811955"/>
    <w:rsid w:val="4EA11A0B"/>
    <w:rsid w:val="4EB33065"/>
    <w:rsid w:val="4F7F2208"/>
    <w:rsid w:val="4FA0538B"/>
    <w:rsid w:val="4FD8716B"/>
    <w:rsid w:val="4FF6188E"/>
    <w:rsid w:val="5033540D"/>
    <w:rsid w:val="506E41E7"/>
    <w:rsid w:val="50866FF8"/>
    <w:rsid w:val="50A505C4"/>
    <w:rsid w:val="50E224C5"/>
    <w:rsid w:val="510740B7"/>
    <w:rsid w:val="5172205C"/>
    <w:rsid w:val="51941906"/>
    <w:rsid w:val="51DA28D3"/>
    <w:rsid w:val="52370182"/>
    <w:rsid w:val="52810237"/>
    <w:rsid w:val="52BD4F35"/>
    <w:rsid w:val="53026342"/>
    <w:rsid w:val="530B6B94"/>
    <w:rsid w:val="533E7102"/>
    <w:rsid w:val="53631969"/>
    <w:rsid w:val="53746B2A"/>
    <w:rsid w:val="53776C79"/>
    <w:rsid w:val="53B70F85"/>
    <w:rsid w:val="53DA42DA"/>
    <w:rsid w:val="540D617D"/>
    <w:rsid w:val="541253C6"/>
    <w:rsid w:val="54C3322B"/>
    <w:rsid w:val="5506020A"/>
    <w:rsid w:val="552101A5"/>
    <w:rsid w:val="55780B61"/>
    <w:rsid w:val="55AA40C0"/>
    <w:rsid w:val="55F85244"/>
    <w:rsid w:val="563E6CA9"/>
    <w:rsid w:val="56966287"/>
    <w:rsid w:val="569C7191"/>
    <w:rsid w:val="56E923B4"/>
    <w:rsid w:val="57294256"/>
    <w:rsid w:val="57D93272"/>
    <w:rsid w:val="58073C15"/>
    <w:rsid w:val="58202F5A"/>
    <w:rsid w:val="58426BD1"/>
    <w:rsid w:val="58782C21"/>
    <w:rsid w:val="58AF1C97"/>
    <w:rsid w:val="5915564A"/>
    <w:rsid w:val="595576B5"/>
    <w:rsid w:val="596D0B84"/>
    <w:rsid w:val="597046F7"/>
    <w:rsid w:val="59C60FAB"/>
    <w:rsid w:val="59CE01BE"/>
    <w:rsid w:val="5A68672D"/>
    <w:rsid w:val="5A940C88"/>
    <w:rsid w:val="5AD0293F"/>
    <w:rsid w:val="5B573B95"/>
    <w:rsid w:val="5C0B5072"/>
    <w:rsid w:val="5C1E63A7"/>
    <w:rsid w:val="5C58126C"/>
    <w:rsid w:val="5D9157E1"/>
    <w:rsid w:val="5D99675D"/>
    <w:rsid w:val="5DB10ECE"/>
    <w:rsid w:val="5DB57C5A"/>
    <w:rsid w:val="5DF6795F"/>
    <w:rsid w:val="5E3501CB"/>
    <w:rsid w:val="5E4B7A07"/>
    <w:rsid w:val="5EA42EBF"/>
    <w:rsid w:val="5EE32CC6"/>
    <w:rsid w:val="5EE42CD7"/>
    <w:rsid w:val="5EED5D1A"/>
    <w:rsid w:val="5EF25A8B"/>
    <w:rsid w:val="5EF42DA4"/>
    <w:rsid w:val="5F4A0C5F"/>
    <w:rsid w:val="5FB50E62"/>
    <w:rsid w:val="5FCF229A"/>
    <w:rsid w:val="5FDB1F6B"/>
    <w:rsid w:val="606C395C"/>
    <w:rsid w:val="60C512B1"/>
    <w:rsid w:val="611E3B9F"/>
    <w:rsid w:val="6123536F"/>
    <w:rsid w:val="61A220A5"/>
    <w:rsid w:val="61CA7E6A"/>
    <w:rsid w:val="61D26D27"/>
    <w:rsid w:val="61E109F7"/>
    <w:rsid w:val="6211124D"/>
    <w:rsid w:val="628C3291"/>
    <w:rsid w:val="62E74E77"/>
    <w:rsid w:val="62FD2593"/>
    <w:rsid w:val="63404B61"/>
    <w:rsid w:val="63CB286C"/>
    <w:rsid w:val="63DB4501"/>
    <w:rsid w:val="640655E0"/>
    <w:rsid w:val="646303FF"/>
    <w:rsid w:val="64843B98"/>
    <w:rsid w:val="64B909A4"/>
    <w:rsid w:val="64E55641"/>
    <w:rsid w:val="65115F52"/>
    <w:rsid w:val="6522603C"/>
    <w:rsid w:val="65684FEE"/>
    <w:rsid w:val="657523E2"/>
    <w:rsid w:val="65A51DE5"/>
    <w:rsid w:val="65B02C6C"/>
    <w:rsid w:val="65D12CDD"/>
    <w:rsid w:val="66BC6212"/>
    <w:rsid w:val="66E92219"/>
    <w:rsid w:val="66FC1E22"/>
    <w:rsid w:val="67322FCD"/>
    <w:rsid w:val="677309E7"/>
    <w:rsid w:val="677C35C1"/>
    <w:rsid w:val="683A6F9A"/>
    <w:rsid w:val="68B14EB4"/>
    <w:rsid w:val="69A3526A"/>
    <w:rsid w:val="69A664F3"/>
    <w:rsid w:val="69B97DED"/>
    <w:rsid w:val="6A66344A"/>
    <w:rsid w:val="6A7423A6"/>
    <w:rsid w:val="6A7606C8"/>
    <w:rsid w:val="6AC66920"/>
    <w:rsid w:val="6B3F5A7B"/>
    <w:rsid w:val="6B5729F8"/>
    <w:rsid w:val="6B713F75"/>
    <w:rsid w:val="6B954992"/>
    <w:rsid w:val="6BE51C1A"/>
    <w:rsid w:val="6C535EE6"/>
    <w:rsid w:val="6C8E4D43"/>
    <w:rsid w:val="6C9379D2"/>
    <w:rsid w:val="6D0038D0"/>
    <w:rsid w:val="6D127000"/>
    <w:rsid w:val="6D6E6877"/>
    <w:rsid w:val="6DE42E11"/>
    <w:rsid w:val="6E3A6945"/>
    <w:rsid w:val="6E641962"/>
    <w:rsid w:val="6F586BD8"/>
    <w:rsid w:val="701B175E"/>
    <w:rsid w:val="705C176C"/>
    <w:rsid w:val="70891C7A"/>
    <w:rsid w:val="713E0771"/>
    <w:rsid w:val="716046BE"/>
    <w:rsid w:val="71810FC2"/>
    <w:rsid w:val="71A4683A"/>
    <w:rsid w:val="72424472"/>
    <w:rsid w:val="728B4C27"/>
    <w:rsid w:val="72C430B3"/>
    <w:rsid w:val="73533C38"/>
    <w:rsid w:val="73806162"/>
    <w:rsid w:val="739169FE"/>
    <w:rsid w:val="73AE33A6"/>
    <w:rsid w:val="73E73BC2"/>
    <w:rsid w:val="74653F1F"/>
    <w:rsid w:val="747223C6"/>
    <w:rsid w:val="74EE40A3"/>
    <w:rsid w:val="74FE0844"/>
    <w:rsid w:val="74FF0C06"/>
    <w:rsid w:val="75201CC8"/>
    <w:rsid w:val="755B2AB3"/>
    <w:rsid w:val="75681FDC"/>
    <w:rsid w:val="75CA3210"/>
    <w:rsid w:val="769E0213"/>
    <w:rsid w:val="77033209"/>
    <w:rsid w:val="77121E9B"/>
    <w:rsid w:val="773624C3"/>
    <w:rsid w:val="77451423"/>
    <w:rsid w:val="775179FB"/>
    <w:rsid w:val="77850730"/>
    <w:rsid w:val="77A8412B"/>
    <w:rsid w:val="77B05B10"/>
    <w:rsid w:val="77E42A14"/>
    <w:rsid w:val="78131235"/>
    <w:rsid w:val="785127AD"/>
    <w:rsid w:val="78B740AE"/>
    <w:rsid w:val="78DC499A"/>
    <w:rsid w:val="78F03DF9"/>
    <w:rsid w:val="794D6E40"/>
    <w:rsid w:val="79651884"/>
    <w:rsid w:val="79B46F1E"/>
    <w:rsid w:val="79BF394C"/>
    <w:rsid w:val="79D41FD9"/>
    <w:rsid w:val="79D56A04"/>
    <w:rsid w:val="79F76718"/>
    <w:rsid w:val="7A486778"/>
    <w:rsid w:val="7AD77CAA"/>
    <w:rsid w:val="7B35171D"/>
    <w:rsid w:val="7B75755E"/>
    <w:rsid w:val="7B9A356E"/>
    <w:rsid w:val="7C166E55"/>
    <w:rsid w:val="7C200462"/>
    <w:rsid w:val="7C4968DB"/>
    <w:rsid w:val="7C8F2DD7"/>
    <w:rsid w:val="7D621397"/>
    <w:rsid w:val="7E185D48"/>
    <w:rsid w:val="7E401C7C"/>
    <w:rsid w:val="7E422AD8"/>
    <w:rsid w:val="7EDF4E3E"/>
    <w:rsid w:val="7F0E3405"/>
    <w:rsid w:val="7F373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0DC75"/>
  <w15:docId w15:val="{88A78275-7C55-4D37-A509-2ADE841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styleId="af0">
    <w:name w:val="Date"/>
    <w:basedOn w:val="a"/>
    <w:next w:val="a"/>
    <w:link w:val="af1"/>
    <w:uiPriority w:val="99"/>
    <w:semiHidden/>
    <w:unhideWhenUsed/>
    <w:rsid w:val="00CE5756"/>
    <w:pPr>
      <w:ind w:leftChars="2500" w:left="100"/>
    </w:pPr>
  </w:style>
  <w:style w:type="character" w:customStyle="1" w:styleId="af1">
    <w:name w:val="日期 字符"/>
    <w:basedOn w:val="a0"/>
    <w:link w:val="af0"/>
    <w:uiPriority w:val="99"/>
    <w:semiHidden/>
    <w:rsid w:val="00CE575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92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505</Words>
  <Characters>2880</Characters>
  <Application>Microsoft Office Word</Application>
  <DocSecurity>0</DocSecurity>
  <Lines>24</Lines>
  <Paragraphs>6</Paragraphs>
  <ScaleCrop>false</ScaleCrop>
  <Company>Sky123.Org</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吴建刚</dc:creator>
  <cp:lastModifiedBy>LI</cp:lastModifiedBy>
  <cp:revision>5</cp:revision>
  <cp:lastPrinted>2019-04-28T09:15:00Z</cp:lastPrinted>
  <dcterms:created xsi:type="dcterms:W3CDTF">2021-01-08T02:17:00Z</dcterms:created>
  <dcterms:modified xsi:type="dcterms:W3CDTF">2021-04-08T02:18:00Z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