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zh-TW" w:eastAsia="zh-C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zh-TW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/>
        </w:rPr>
        <w:t>重点用车企业进厂（港口码头）使用柴油货车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zh-TW" w:eastAsia="zh-CN"/>
        </w:rPr>
        <w:t>清单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zh-TW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t>名称: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t>地址：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联系电话：</w:t>
      </w:r>
    </w:p>
    <w:tbl>
      <w:tblPr>
        <w:tblStyle w:val="5"/>
        <w:tblW w:w="145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678"/>
        <w:gridCol w:w="1388"/>
        <w:gridCol w:w="1134"/>
        <w:gridCol w:w="2180"/>
        <w:gridCol w:w="1291"/>
        <w:gridCol w:w="2393"/>
        <w:gridCol w:w="1116"/>
        <w:gridCol w:w="1879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号牌种类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燃料种类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车架号（VIN）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排放标准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注册登记日期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车辆所有人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32" w:firstLineChars="200"/>
    </w:pPr>
  </w:style>
  <w:style w:type="paragraph" w:styleId="3">
    <w:name w:val="Body Text First Indent 2"/>
    <w:basedOn w:val="2"/>
    <w:unhideWhenUsed/>
    <w:qFormat/>
    <w:uiPriority w:val="99"/>
    <w:pPr>
      <w:ind w:left="420" w:leftChars="200" w:firstLine="420" w:firstLineChars="200"/>
    </w:pPr>
    <w:rPr>
      <w:rFonts w:ascii="Times New Roman" w:hAnsi="Times New Roman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2022-04-01T09:20:40Z</dcterms:created>
  <dc:creator>pengaihua1</dc:creator>
  <cp:lastModifiedBy>彭爱华</cp:lastModifiedBy>
  <dcterms:modified xsi:type="dcterms:W3CDTF">2022-04-01T09:21:08Z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