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esu510A9mgUJzw+X2zjwpT==&#10;" textCheckSum="" ver="1">
  <a:bounds l="17" t="20" r="8867" b="2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27" name="直接箭头连接符 1"/>
        <wps:cNvCnPr/>
        <wps:spPr>
          <a:xfrm>
            <a:off x="0" y="0"/>
            <a:ext cx="5619750" cy="0"/>
          </a:xfrm>
          <a:prstGeom prst="straightConnector1">
            <a:avLst/>
          </a:prstGeom>
          <a:ln w="9525" cap="flat" cmpd="sng">
            <a:solidFill>
              <a:srgbClr val="000000"/>
            </a:solidFill>
            <a:prstDash val="solid"/>
            <a:round/>
            <a:headEnd type="none" w="med" len="med"/>
            <a:tailEnd type="none" w="med" len="med"/>
          </a:ln>
        </wps:spPr>
        <wps:bodyPr/>
      </wps:wsp>
    </a:graphicData>
  </a:graphic>
</wp:e2oholder>
</file>