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30"/>
          <w:szCs w:val="30"/>
          <w:shd w:val="clear" w:color="auto" w:fill="FFFFFF"/>
          <w:lang w:eastAsia="zh-CN"/>
        </w:rPr>
      </w:pPr>
      <w:r>
        <w:rPr>
          <w:rFonts w:hint="eastAsia" w:ascii="方正小标宋简体" w:hAnsi="方正小标宋简体" w:eastAsia="方正小标宋简体" w:cs="方正小标宋简体"/>
          <w:i w:val="0"/>
          <w:iCs w:val="0"/>
          <w:caps w:val="0"/>
          <w:color w:val="333333"/>
          <w:spacing w:val="0"/>
          <w:sz w:val="30"/>
          <w:szCs w:val="30"/>
          <w:shd w:val="clear" w:color="auto" w:fill="FFFFFF"/>
          <w:lang w:eastAsia="zh-CN"/>
        </w:rPr>
        <w:t>用户需求书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30"/>
          <w:szCs w:val="30"/>
          <w:shd w:val="clear" w:color="auto" w:fill="FFFFFF"/>
          <w:lang w:eastAsia="zh-CN"/>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eastAsia="zh-CN"/>
        </w:rPr>
        <w:t>项目概况</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240" w:firstLineChars="100"/>
        <w:jc w:val="lef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项目名称：广东省生态环境厅机关办公设备维护保养服务</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240" w:firstLineChars="100"/>
        <w:jc w:val="lef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服务地点：广州市天河区龙口西路213号</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240" w:firstLineChars="100"/>
        <w:jc w:val="lef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维保服务范围：下表所列文印设备共48台。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035"/>
        <w:gridCol w:w="1857"/>
        <w:gridCol w:w="1570"/>
        <w:gridCol w:w="7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pPr>
            <w:r>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t>序号</w:t>
            </w:r>
          </w:p>
        </w:tc>
        <w:tc>
          <w:tcPr>
            <w:tcW w:w="203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pPr>
            <w:r>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t>设备名称</w:t>
            </w:r>
          </w:p>
        </w:tc>
        <w:tc>
          <w:tcPr>
            <w:tcW w:w="185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pPr>
            <w:r>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t>型  号</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pPr>
            <w:r>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t>购买日期</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pPr>
            <w:r>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t>数 量</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pPr>
            <w:r>
              <w:rPr>
                <w:rFonts w:hint="eastAsia" w:ascii="方正小标宋_GBK" w:hAnsi="方正小标宋_GBK" w:eastAsia="方正小标宋_GBK" w:cs="方正小标宋_GBK"/>
                <w:b/>
                <w:bCs/>
                <w:i w:val="0"/>
                <w:iCs w:val="0"/>
                <w:caps w:val="0"/>
                <w:color w:val="333333"/>
                <w:spacing w:val="0"/>
                <w:sz w:val="24"/>
                <w:szCs w:val="24"/>
                <w:shd w:val="clear" w:color="auto" w:fill="FFFFFF"/>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203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立思辰AGA9540cdn</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2021-4-14</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24</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w:t>
            </w:r>
          </w:p>
        </w:tc>
        <w:tc>
          <w:tcPr>
            <w:tcW w:w="203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理光MPC2504exSP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2018-4-25</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理光MP3053</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2014-11-04</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4</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理光MPC3004</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2017-12-14</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5</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理光MP3555SP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2017-06-08</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6</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理光MPC3003SP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2014-07-29</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7</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理光MP2852SP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2013-08-21</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8</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理光MPC3004</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2017-12-14</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9</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理光MPC3003SP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2015-06-29</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10</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理光MP3554SP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2015-05-22</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11</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理光DD5450C</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2018-04-25</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12</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理光IMC6000</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2019-10-28</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13</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柯美C308</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2018-08-20</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14</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柯美C458</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2017-11-07</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15</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佳能IRC3530</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2019-07-11</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16</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佳能IR8505</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2019-11-08</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17</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彩色激光打印机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惠普M475DN</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2013-03-22</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18</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扫描仪</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佳能DR-M140</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2014-11-21</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19</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佳能IRC3530</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2019-07-11</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激光打印机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惠普LaserJet Pro M403d</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2018-04-25</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21</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理光MP2500</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2010-08-04</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22</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复印机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MP4055SP</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2018-04-25</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23</w:t>
            </w:r>
          </w:p>
        </w:tc>
        <w:tc>
          <w:tcPr>
            <w:tcW w:w="203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激光打印机</w:t>
            </w:r>
          </w:p>
        </w:tc>
        <w:tc>
          <w:tcPr>
            <w:tcW w:w="185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兄弟HL-3150CDN</w:t>
            </w:r>
          </w:p>
        </w:tc>
        <w:tc>
          <w:tcPr>
            <w:tcW w:w="157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2015-08-24</w:t>
            </w:r>
          </w:p>
        </w:tc>
        <w:tc>
          <w:tcPr>
            <w:tcW w:w="70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w:t>
            </w:r>
          </w:p>
        </w:tc>
        <w:tc>
          <w:tcPr>
            <w:tcW w:w="138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保密机</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100" w:right="0" w:rightChars="0"/>
        <w:jc w:val="left"/>
        <w:textAlignment w:val="auto"/>
        <w:rPr>
          <w:rFonts w:hint="eastAsia" w:ascii="宋体" w:hAnsi="宋体" w:eastAsia="宋体" w:cs="宋体"/>
          <w:i w:val="0"/>
          <w:iCs w:val="0"/>
          <w:caps w:val="0"/>
          <w:color w:val="333333"/>
          <w:spacing w:val="0"/>
          <w:sz w:val="24"/>
          <w:szCs w:val="24"/>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二、服务内容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480" w:firstLineChars="20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为了保证服务质量，成交供应商需成立专项服务小组，为采购人提供下列所列服务项目: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1、确保服务范围内的设备正常运作，及时排除故障。为服务范围内的设备提供一切机器运作所需的碳粉、硒鼓、载体、感光鼓/带、彩色墨粉(仅适用于可生产彩色印量的合适器材)等零配件及耗材</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并负责上门更换。所更换的配件须为原厂配件且不低于原有的配置。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2、为服务范围内的设备提供定期保养、巡检服务，包括对设备进行除尘，线路整理、硬件设备检测、更换带故障运行设备等。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3、不限次数为服务范围内的设备正常运转提供软件方面的服务咨询(包括软件诊断和修复)。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4、以上服务产生的费用由响应供应商在报价时综合考虑，根据设备实际印张数量进行结算。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三、服务方式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1、故障报修</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成交供应商须提供全年24小时服务支持电话，采购单位通过拨打服务支持电话报修故障设备，成交供应商接报后应立即指派服务工程师上门为采购人提供现场服务。调试、维修设备</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解决设备故障。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2、上门服务内容</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使报修设备恢复正常运行，并能达到质量要求。包括但不限于</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更换耗材、故障排除、配件更换、软件诊断和修复及定期保养巡检等服务。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3、现场服务响应时间</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接到报修电话后应在30分钟内响应，报修后2小时内，服务人员应到达采购人的故障设备所在地。(说明</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如遇紧急情况发生，成交供应商需按采购人规定时间内尽快提供现场服务。)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4、定期巡检保养服务</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每月安排服务人员不少于一次设备定期检查及保养服务，包括设备清洁、吸尘服务</w:t>
      </w:r>
      <w:r>
        <w:rPr>
          <w:rFonts w:hint="eastAsia" w:ascii="宋体" w:hAnsi="宋体" w:eastAsia="宋体" w:cs="宋体"/>
          <w:i w:val="0"/>
          <w:iCs w:val="0"/>
          <w:caps w:val="0"/>
          <w:color w:val="333333"/>
          <w:spacing w:val="0"/>
          <w:sz w:val="24"/>
          <w:szCs w:val="24"/>
          <w:shd w:val="clear" w:color="auto" w:fill="FFFFFF"/>
          <w:lang w:eastAsia="zh-CN"/>
        </w:rPr>
        <w:t>，确保设备正常无故障运行</w:t>
      </w:r>
      <w:r>
        <w:rPr>
          <w:rFonts w:hint="eastAsia" w:ascii="宋体" w:hAnsi="宋体" w:eastAsia="宋体" w:cs="宋体"/>
          <w:i w:val="0"/>
          <w:iCs w:val="0"/>
          <w:caps w:val="0"/>
          <w:color w:val="333333"/>
          <w:spacing w:val="0"/>
          <w:sz w:val="24"/>
          <w:szCs w:val="24"/>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四、服务要求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1、成交供应商应按采购文件要求提供不低于设备生产厂家的服务标准，确保设备在服务期内正常运行。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成交供应商应为每台数码文印设备建立设备维保档案，在每次更换耗材、零配件、升级软件前应先向采购人说明情况，对于相同型号设备之间零件的互换、调整，必须事先征得采购人的同意。每次维护完成后进行记录，并由采购人签名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3、每季度向采购人书面汇报维保设备的状况，并提出合适的建议。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4、设备发生故障无需更换硬件的，应在一天内维修好，需更换硬件的，应在3天内维修好</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重大故障的应在10天内维修好，</w:t>
      </w:r>
      <w:r>
        <w:rPr>
          <w:rFonts w:hint="eastAsia" w:ascii="宋体" w:hAnsi="宋体" w:eastAsia="宋体" w:cs="宋体"/>
          <w:i w:val="0"/>
          <w:iCs w:val="0"/>
          <w:caps w:val="0"/>
          <w:color w:val="333333"/>
          <w:spacing w:val="0"/>
          <w:sz w:val="24"/>
          <w:szCs w:val="24"/>
          <w:shd w:val="clear" w:color="auto" w:fill="FFFFFF"/>
          <w:lang w:eastAsia="zh-CN"/>
        </w:rPr>
        <w:t>设备维修期间要为采购人提供替代设备使用，</w:t>
      </w:r>
      <w:r>
        <w:rPr>
          <w:rFonts w:hint="eastAsia" w:ascii="宋体" w:hAnsi="宋体" w:eastAsia="宋体" w:cs="宋体"/>
          <w:i w:val="0"/>
          <w:iCs w:val="0"/>
          <w:caps w:val="0"/>
          <w:color w:val="333333"/>
          <w:spacing w:val="0"/>
          <w:sz w:val="24"/>
          <w:szCs w:val="24"/>
          <w:shd w:val="clear" w:color="auto" w:fill="FFFFFF"/>
        </w:rPr>
        <w:t>并应同时提交书面报告，说明原因和维修计划。软件故障一天内维修好。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5、保证在维护期限内，所有设备的完好率达到98%以上，设备计划维保及时率100%</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急修及时率100%，安全责任事故为0</w:t>
      </w:r>
      <w:r>
        <w:rPr>
          <w:rFonts w:hint="eastAsia" w:ascii="宋体" w:hAnsi="宋体" w:eastAsia="宋体" w:cs="宋体"/>
          <w:i w:val="0"/>
          <w:iCs w:val="0"/>
          <w:caps w:val="0"/>
          <w:color w:val="333333"/>
          <w:spacing w:val="0"/>
          <w:sz w:val="24"/>
          <w:szCs w:val="24"/>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6、</w:t>
      </w:r>
      <w:r>
        <w:rPr>
          <w:rFonts w:hint="eastAsia" w:ascii="宋体" w:hAnsi="宋体" w:eastAsia="宋体" w:cs="宋体"/>
          <w:i w:val="0"/>
          <w:iCs w:val="0"/>
          <w:caps w:val="0"/>
          <w:color w:val="333333"/>
          <w:spacing w:val="0"/>
          <w:sz w:val="24"/>
          <w:szCs w:val="24"/>
          <w:shd w:val="clear" w:color="auto" w:fill="FFFFFF"/>
          <w:lang w:eastAsia="zh-CN"/>
        </w:rPr>
        <w:t>由于在</w:t>
      </w:r>
      <w:r>
        <w:rPr>
          <w:rFonts w:hint="eastAsia" w:ascii="宋体" w:hAnsi="宋体" w:eastAsia="宋体" w:cs="宋体"/>
          <w:i w:val="0"/>
          <w:iCs w:val="0"/>
          <w:caps w:val="0"/>
          <w:color w:val="333333"/>
          <w:spacing w:val="0"/>
          <w:sz w:val="24"/>
          <w:szCs w:val="24"/>
          <w:shd w:val="clear" w:color="auto" w:fill="FFFFFF"/>
        </w:rPr>
        <w:t>本项目中</w:t>
      </w:r>
      <w:r>
        <w:rPr>
          <w:rFonts w:hint="eastAsia" w:ascii="宋体" w:hAnsi="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lang w:eastAsia="zh-CN"/>
        </w:rPr>
        <w:t>立思辰</w:t>
      </w:r>
      <w:r>
        <w:rPr>
          <w:rFonts w:hint="eastAsia" w:ascii="宋体" w:hAnsi="宋体" w:cs="宋体"/>
          <w:i w:val="0"/>
          <w:iCs w:val="0"/>
          <w:caps w:val="0"/>
          <w:color w:val="333333"/>
          <w:spacing w:val="0"/>
          <w:sz w:val="24"/>
          <w:szCs w:val="24"/>
          <w:shd w:val="clear" w:color="auto" w:fill="FFFFFF"/>
          <w:lang w:eastAsia="zh-CN"/>
        </w:rPr>
        <w:t>”品牌</w:t>
      </w:r>
      <w:r>
        <w:rPr>
          <w:rFonts w:hint="eastAsia" w:ascii="宋体" w:hAnsi="宋体" w:eastAsia="宋体" w:cs="宋体"/>
          <w:i w:val="0"/>
          <w:iCs w:val="0"/>
          <w:caps w:val="0"/>
          <w:color w:val="333333"/>
          <w:spacing w:val="0"/>
          <w:sz w:val="24"/>
          <w:szCs w:val="24"/>
          <w:shd w:val="clear" w:color="auto" w:fill="FFFFFF"/>
          <w:lang w:eastAsia="zh-CN"/>
        </w:rPr>
        <w:t>设备占多数，</w:t>
      </w:r>
      <w:r>
        <w:rPr>
          <w:rFonts w:hint="eastAsia" w:ascii="宋体" w:hAnsi="宋体" w:eastAsia="宋体" w:cs="宋体"/>
          <w:i w:val="0"/>
          <w:iCs w:val="0"/>
          <w:caps w:val="0"/>
          <w:color w:val="333333"/>
          <w:spacing w:val="0"/>
          <w:sz w:val="24"/>
          <w:szCs w:val="24"/>
          <w:shd w:val="clear" w:color="auto" w:fill="FFFFFF"/>
        </w:rPr>
        <w:t>响应供应商</w:t>
      </w:r>
      <w:r>
        <w:rPr>
          <w:rFonts w:hint="eastAsia" w:ascii="宋体" w:hAnsi="宋体" w:eastAsia="宋体" w:cs="宋体"/>
          <w:i w:val="0"/>
          <w:iCs w:val="0"/>
          <w:caps w:val="0"/>
          <w:color w:val="333333"/>
          <w:spacing w:val="0"/>
          <w:sz w:val="24"/>
          <w:szCs w:val="24"/>
          <w:shd w:val="clear" w:color="auto" w:fill="FFFFFF"/>
          <w:lang w:eastAsia="zh-CN"/>
        </w:rPr>
        <w:t>在报价文件中需</w:t>
      </w:r>
      <w:r>
        <w:rPr>
          <w:rFonts w:hint="eastAsia" w:ascii="宋体" w:hAnsi="宋体" w:eastAsia="宋体" w:cs="宋体"/>
          <w:i w:val="0"/>
          <w:iCs w:val="0"/>
          <w:caps w:val="0"/>
          <w:color w:val="333333"/>
          <w:spacing w:val="0"/>
          <w:sz w:val="24"/>
          <w:szCs w:val="24"/>
          <w:shd w:val="clear" w:color="auto" w:fill="FFFFFF"/>
        </w:rPr>
        <w:t>提供立思辰复印机原厂家或其分支机构出具的服务授权函。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五、其他要求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1、成交供应商应根据服务情况及要求，配备好足够的认证工程师和服务人员</w:t>
      </w:r>
      <w:r>
        <w:rPr>
          <w:rFonts w:hint="eastAsia" w:ascii="宋体" w:hAnsi="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在服务过程中，不得随意更换服务人员，如确需更换，须征得采购人同意。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2、要求服务工作人员言行规范，注意仪容仪表、公众形象。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3、成交供应商必须保证对维保设备的数据不</w:t>
      </w:r>
      <w:r>
        <w:rPr>
          <w:rFonts w:hint="eastAsia" w:ascii="宋体" w:hAnsi="宋体" w:eastAsia="宋体" w:cs="宋体"/>
          <w:i w:val="0"/>
          <w:iCs w:val="0"/>
          <w:caps w:val="0"/>
          <w:color w:val="333333"/>
          <w:spacing w:val="0"/>
          <w:sz w:val="24"/>
          <w:szCs w:val="24"/>
          <w:shd w:val="clear" w:color="auto" w:fill="FFFFFF"/>
          <w:lang w:eastAsia="zh-CN"/>
        </w:rPr>
        <w:t>泄</w:t>
      </w:r>
      <w:r>
        <w:rPr>
          <w:rFonts w:hint="eastAsia" w:ascii="宋体" w:hAnsi="宋体" w:eastAsia="宋体" w:cs="宋体"/>
          <w:i w:val="0"/>
          <w:iCs w:val="0"/>
          <w:caps w:val="0"/>
          <w:color w:val="333333"/>
          <w:spacing w:val="0"/>
          <w:sz w:val="24"/>
          <w:szCs w:val="24"/>
          <w:shd w:val="clear" w:color="auto" w:fill="FFFFFF"/>
        </w:rPr>
        <w:t>密，如有违反，应承担相应的法律责任。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4</w:t>
      </w:r>
      <w:r>
        <w:rPr>
          <w:rFonts w:hint="eastAsia" w:ascii="宋体" w:hAnsi="宋体" w:eastAsia="宋体" w:cs="宋体"/>
          <w:i w:val="0"/>
          <w:iCs w:val="0"/>
          <w:caps w:val="0"/>
          <w:color w:val="333333"/>
          <w:spacing w:val="0"/>
          <w:sz w:val="24"/>
          <w:szCs w:val="24"/>
          <w:shd w:val="clear" w:color="auto" w:fill="FFFFFF"/>
        </w:rPr>
        <w:t>、更换下来的零配件交由采购人处理。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eastAsia="zh-CN"/>
        </w:rPr>
        <w:t>六、</w:t>
      </w:r>
      <w:r>
        <w:rPr>
          <w:rFonts w:hint="eastAsia" w:ascii="宋体" w:hAnsi="宋体" w:eastAsia="宋体" w:cs="宋体"/>
          <w:i w:val="0"/>
          <w:iCs w:val="0"/>
          <w:caps w:val="0"/>
          <w:color w:val="333333"/>
          <w:spacing w:val="0"/>
          <w:sz w:val="24"/>
          <w:szCs w:val="24"/>
          <w:shd w:val="clear" w:color="auto" w:fill="FFFFFF"/>
        </w:rPr>
        <w:t>报价及结算要求</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480" w:firstLineChars="200"/>
        <w:jc w:val="left"/>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eastAsia="zh-CN"/>
        </w:rPr>
        <w:t>响应供应商需要全面考虑项目内容及要求，按照基本服务费和超印服务费进行报价：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223"/>
        <w:gridCol w:w="2319"/>
        <w:gridCol w:w="181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52"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设备型号</w:t>
            </w:r>
          </w:p>
        </w:tc>
        <w:tc>
          <w:tcPr>
            <w:tcW w:w="1223"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数量</w:t>
            </w:r>
          </w:p>
        </w:tc>
        <w:tc>
          <w:tcPr>
            <w:tcW w:w="2319"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val="en-US"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基本服务费</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val="en-US" w:eastAsia="zh-CN"/>
              </w:rPr>
              <w:t xml:space="preserve">  </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元</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val="en-US" w:eastAsia="zh-CN"/>
              </w:rPr>
              <w:t>/月</w:t>
            </w:r>
          </w:p>
        </w:tc>
        <w:tc>
          <w:tcPr>
            <w:tcW w:w="1812"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每月免费印张</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（彩色</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val="en-US" w:eastAsia="zh-CN"/>
              </w:rPr>
              <w:t>/黑白</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w:t>
            </w:r>
          </w:p>
        </w:tc>
        <w:tc>
          <w:tcPr>
            <w:tcW w:w="1716"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每张超出单价</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（彩色</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val="en-US" w:eastAsia="zh-CN"/>
              </w:rPr>
              <w:t>/黑白</w:t>
            </w:r>
            <w:r>
              <w:rPr>
                <w:rFonts w:hint="eastAsia" w:ascii="方正小标宋简体" w:hAnsi="方正小标宋简体" w:eastAsia="方正小标宋简体" w:cs="方正小标宋简体"/>
                <w:i w:val="0"/>
                <w:iCs w:val="0"/>
                <w:caps w:val="0"/>
                <w:color w:val="333333"/>
                <w:spacing w:val="0"/>
                <w:sz w:val="24"/>
                <w:szCs w:val="24"/>
                <w:shd w:val="clear" w:color="auto"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立思辰、理光、佳能、惠普等。</w:t>
            </w:r>
          </w:p>
        </w:tc>
        <w:tc>
          <w:tcPr>
            <w:tcW w:w="1223"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default"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48</w:t>
            </w:r>
          </w:p>
        </w:tc>
        <w:tc>
          <w:tcPr>
            <w:tcW w:w="2319"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eastAsia="zh-CN"/>
              </w:rPr>
            </w:pPr>
          </w:p>
        </w:tc>
        <w:tc>
          <w:tcPr>
            <w:tcW w:w="1812"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eastAsia="zh-CN"/>
              </w:rPr>
            </w:pPr>
          </w:p>
        </w:tc>
        <w:tc>
          <w:tcPr>
            <w:tcW w:w="1716"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center"/>
              <w:textAlignment w:val="auto"/>
              <w:rPr>
                <w:rFonts w:hint="eastAsia" w:ascii="宋体" w:hAnsi="宋体" w:eastAsia="宋体" w:cs="宋体"/>
                <w:i w:val="0"/>
                <w:iCs w:val="0"/>
                <w:caps w:val="0"/>
                <w:color w:val="333333"/>
                <w:spacing w:val="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400" w:lineRule="exact"/>
              <w:ind w:right="0" w:rightChars="0"/>
              <w:jc w:val="left"/>
              <w:textAlignment w:val="auto"/>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备注：</w:t>
            </w:r>
            <w:r>
              <w:rPr>
                <w:rFonts w:hint="eastAsia" w:ascii="宋体" w:hAnsi="宋体" w:cs="宋体"/>
                <w:i w:val="0"/>
                <w:iCs w:val="0"/>
                <w:caps w:val="0"/>
                <w:color w:val="333333"/>
                <w:spacing w:val="0"/>
                <w:sz w:val="24"/>
                <w:szCs w:val="24"/>
                <w:shd w:val="clear" w:color="auto" w:fill="FFFFFF"/>
                <w:vertAlign w:val="baseline"/>
                <w:lang w:eastAsia="zh-CN"/>
              </w:rPr>
              <w:t>基本服务费包含了上述所列设备的维修、耗材更换、日常检查维护等费用。</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七、服务费用支付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1、按实际印量支付费用，每季度进行结算。采购人于下季度第一个月的10日前向成交供应商支付上一季度的服务费用。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2、每笔款项支付时，成交供应商同时向采购人提供发票。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宋体" w:hAnsi="宋体" w:eastAsia="宋体" w:cs="宋体"/>
          <w:i w:val="0"/>
          <w:iCs w:val="0"/>
          <w:caps w:val="0"/>
          <w:color w:val="333333"/>
          <w:spacing w:val="0"/>
          <w:sz w:val="24"/>
          <w:szCs w:val="24"/>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AA7E"/>
    <w:multiLevelType w:val="singleLevel"/>
    <w:tmpl w:val="BF6EAA7E"/>
    <w:lvl w:ilvl="0" w:tentative="0">
      <w:start w:val="1"/>
      <w:numFmt w:val="decimal"/>
      <w:suff w:val="nothing"/>
      <w:lvlText w:val="%1、"/>
      <w:lvlJc w:val="left"/>
    </w:lvl>
  </w:abstractNum>
  <w:abstractNum w:abstractNumId="1">
    <w:nsid w:val="FFFDB418"/>
    <w:multiLevelType w:val="singleLevel"/>
    <w:tmpl w:val="FFFDB4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FF4F1"/>
    <w:rsid w:val="6EF514E1"/>
    <w:rsid w:val="7D5FF4F1"/>
    <w:rsid w:val="7FFED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Default"/>
    <w:basedOn w:val="3"/>
    <w:next w:val="6"/>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纯文本1"/>
    <w:basedOn w:val="1"/>
    <w:next w:val="4"/>
    <w:qFormat/>
    <w:uiPriority w:val="0"/>
    <w:rPr>
      <w:rFonts w:ascii="宋体" w:hAnsi="Courier New"/>
      <w:szCs w:val="20"/>
    </w:rPr>
  </w:style>
  <w:style w:type="paragraph" w:customStyle="1" w:styleId="4">
    <w:name w:val="湛江码头表"/>
    <w:basedOn w:val="1"/>
    <w:next w:val="5"/>
    <w:qFormat/>
    <w:uiPriority w:val="0"/>
    <w:pPr>
      <w:widowControl/>
      <w:spacing w:after="200" w:line="276" w:lineRule="auto"/>
      <w:jc w:val="center"/>
    </w:pPr>
    <w:rPr>
      <w:rFonts w:ascii="Times New Roman" w:eastAsia="仿宋_GB2312"/>
      <w:sz w:val="20"/>
    </w:rPr>
  </w:style>
  <w:style w:type="paragraph" w:customStyle="1" w:styleId="5">
    <w:name w:val="T正文"/>
    <w:next w:val="1"/>
    <w:qFormat/>
    <w:uiPriority w:val="0"/>
    <w:pPr>
      <w:spacing w:after="200" w:line="276" w:lineRule="auto"/>
      <w:ind w:firstLine="200"/>
      <w:jc w:val="both"/>
    </w:pPr>
    <w:rPr>
      <w:rFonts w:ascii="Calibri" w:hAnsi="Calibri" w:eastAsia="Times New Roman" w:cs="Times New Roman"/>
      <w:sz w:val="28"/>
      <w:lang w:val="en-US" w:eastAsia="zh-CN" w:bidi="ar-SA"/>
    </w:rPr>
  </w:style>
  <w:style w:type="paragraph" w:customStyle="1" w:styleId="6">
    <w:name w:val="样式35"/>
    <w:basedOn w:val="1"/>
    <w:next w:val="7"/>
    <w:qFormat/>
    <w:uiPriority w:val="0"/>
    <w:pPr>
      <w:spacing w:line="312" w:lineRule="auto"/>
      <w:ind w:firstLine="567"/>
    </w:pPr>
    <w:rPr>
      <w:rFonts w:ascii="宋体"/>
      <w:sz w:val="28"/>
    </w:rPr>
  </w:style>
  <w:style w:type="paragraph" w:customStyle="1" w:styleId="7">
    <w:name w:val="font6"/>
    <w:basedOn w:val="1"/>
    <w:next w:val="8"/>
    <w:qFormat/>
    <w:uiPriority w:val="0"/>
    <w:pPr>
      <w:widowControl/>
      <w:spacing w:before="280" w:after="280"/>
    </w:pPr>
    <w:rPr>
      <w:rFonts w:ascii="Times New Roman"/>
    </w:rPr>
  </w:style>
  <w:style w:type="paragraph" w:styleId="8">
    <w:name w:val="toc 2"/>
    <w:basedOn w:val="1"/>
    <w:next w:val="1"/>
    <w:unhideWhenUsed/>
    <w:qFormat/>
    <w:uiPriority w:val="39"/>
    <w:pPr>
      <w:ind w:left="210"/>
      <w:jc w:val="left"/>
    </w:pPr>
    <w:rPr>
      <w:rFonts w:ascii="Calibri" w:hAnsi="Calibri" w:cs="Calibri"/>
      <w:smallCaps/>
      <w:sz w:val="20"/>
      <w:szCs w:val="2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2024-12-17T01:43:00Z</dcterms:created>
  <dc:creator>stt</dc:creator>
  <cp:lastModifiedBy>stt</cp:lastModifiedBy>
  <dcterms:modified xsi:type="dcterms:W3CDTF">2024-12-16T10:58:27Z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B92BC1A0AFC0D09553975F67E7F51FB0</vt:lpwstr>
  </property>
</Properties>
</file>