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7B" w:rsidRDefault="005B7033">
      <w:pPr>
        <w:pStyle w:val="a7"/>
        <w:widowControl/>
        <w:snapToGrid w:val="0"/>
        <w:spacing w:beforeAutospacing="0" w:afterAutospacing="0" w:line="360" w:lineRule="auto"/>
        <w:jc w:val="both"/>
        <w:rPr>
          <w:rFonts w:ascii="黑体" w:eastAsia="黑体" w:hAnsi="黑体"/>
          <w:sz w:val="28"/>
          <w:szCs w:val="28"/>
        </w:rPr>
      </w:pPr>
      <w:r>
        <w:rPr>
          <w:rFonts w:ascii="黑体" w:eastAsia="黑体" w:hAnsi="黑体" w:hint="eastAsia"/>
          <w:sz w:val="28"/>
          <w:szCs w:val="28"/>
        </w:rPr>
        <w:t>附件</w:t>
      </w:r>
      <w:r>
        <w:rPr>
          <w:rFonts w:ascii="黑体" w:eastAsia="黑体" w:hAnsi="黑体" w:hint="eastAsia"/>
          <w:sz w:val="28"/>
          <w:szCs w:val="28"/>
        </w:rPr>
        <w:t xml:space="preserve">1 </w:t>
      </w:r>
    </w:p>
    <w:p w:rsidR="007D5A7B" w:rsidRDefault="005B7033">
      <w:pPr>
        <w:pStyle w:val="a7"/>
        <w:widowControl/>
        <w:snapToGrid w:val="0"/>
        <w:spacing w:beforeAutospacing="0" w:afterAutospacing="0" w:line="360" w:lineRule="auto"/>
        <w:jc w:val="center"/>
        <w:outlineLvl w:val="0"/>
        <w:rPr>
          <w:rFonts w:ascii="黑体" w:eastAsia="黑体" w:hAnsi="黑体" w:cs="宋体"/>
          <w:bCs/>
          <w:color w:val="000000"/>
          <w:sz w:val="28"/>
          <w:szCs w:val="28"/>
        </w:rPr>
      </w:pPr>
      <w:r>
        <w:rPr>
          <w:rFonts w:ascii="黑体" w:eastAsia="黑体" w:hAnsi="黑体" w:cs="黑体" w:hint="eastAsia"/>
          <w:sz w:val="28"/>
          <w:szCs w:val="28"/>
        </w:rPr>
        <w:t>项目</w:t>
      </w:r>
      <w:r>
        <w:rPr>
          <w:rFonts w:ascii="黑体" w:eastAsia="黑体" w:hAnsi="黑体" w:cs="宋体" w:hint="eastAsia"/>
          <w:bCs/>
          <w:color w:val="000000"/>
          <w:sz w:val="28"/>
          <w:szCs w:val="28"/>
        </w:rPr>
        <w:t>采购计划清单</w:t>
      </w:r>
    </w:p>
    <w:tbl>
      <w:tblPr>
        <w:tblW w:w="8333" w:type="dxa"/>
        <w:tblLayout w:type="fixed"/>
        <w:tblCellMar>
          <w:left w:w="0" w:type="dxa"/>
          <w:right w:w="0" w:type="dxa"/>
        </w:tblCellMar>
        <w:tblLook w:val="04A0" w:firstRow="1" w:lastRow="0" w:firstColumn="1" w:lastColumn="0" w:noHBand="0" w:noVBand="1"/>
      </w:tblPr>
      <w:tblGrid>
        <w:gridCol w:w="466"/>
        <w:gridCol w:w="2291"/>
        <w:gridCol w:w="663"/>
        <w:gridCol w:w="4913"/>
      </w:tblGrid>
      <w:tr w:rsidR="007D5A7B" w:rsidTr="005B7033">
        <w:trPr>
          <w:tblHeader/>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center"/>
              <w:textAlignment w:val="center"/>
              <w:rPr>
                <w:rFonts w:ascii="宋体" w:eastAsia="宋体" w:hAnsi="宋体" w:cs="宋体"/>
                <w:b/>
                <w:color w:val="000000"/>
                <w:szCs w:val="21"/>
              </w:rPr>
            </w:pPr>
            <w:bookmarkStart w:id="0" w:name="_GoBack" w:colFirst="0" w:colLast="3"/>
            <w:r>
              <w:rPr>
                <w:rFonts w:ascii="宋体" w:eastAsia="宋体" w:hAnsi="宋体" w:cs="宋体" w:hint="eastAsia"/>
                <w:b/>
                <w:color w:val="000000"/>
                <w:kern w:val="0"/>
                <w:szCs w:val="21"/>
                <w:lang w:bidi="ar"/>
              </w:rPr>
              <w:t>序号</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名称</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数量（台）</w:t>
            </w: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用途和基本需求</w:t>
            </w:r>
          </w:p>
        </w:tc>
      </w:tr>
      <w:bookmarkEnd w:id="0"/>
      <w:tr w:rsidR="007D5A7B" w:rsidTr="005B7033">
        <w:tc>
          <w:tcPr>
            <w:tcW w:w="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22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定位监测冠层分析仪（</w:t>
            </w:r>
            <w:r>
              <w:rPr>
                <w:rFonts w:ascii="宋体" w:eastAsia="宋体" w:hAnsi="宋体" w:cs="宋体" w:hint="eastAsia"/>
                <w:color w:val="000000"/>
                <w:szCs w:val="21"/>
              </w:rPr>
              <w:t>LAI)</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D5A7B" w:rsidRDefault="005B703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4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D5A7B" w:rsidRDefault="005B7033">
            <w:pPr>
              <w:widowControl/>
              <w:jc w:val="left"/>
              <w:textAlignment w:val="center"/>
            </w:pPr>
            <w:r>
              <w:rPr>
                <w:rFonts w:ascii="宋体" w:eastAsia="宋体" w:hAnsi="宋体" w:cs="宋体" w:hint="eastAsia"/>
                <w:color w:val="000000"/>
                <w:szCs w:val="21"/>
              </w:rPr>
              <w:t>主要用于测量和分析植被冠层结构及特征，计算植被叶面积指数，具备无线数据传输功能。该设备需满足</w:t>
            </w:r>
            <w:r>
              <w:rPr>
                <w:rFonts w:hint="eastAsia"/>
              </w:rPr>
              <w:t>传感器节点能够</w:t>
            </w:r>
            <w:r>
              <w:rPr>
                <w:rFonts w:hint="eastAsia"/>
              </w:rPr>
              <w:t>自动、连续、准确地测量植被透过辐射，通过计算植被对不同角度太阳辐射的透过能力估算计算植被的叶面积指数。仪器应具有自动联网观测、自动计算</w:t>
            </w:r>
            <w:r>
              <w:rPr>
                <w:rFonts w:hint="eastAsia"/>
              </w:rPr>
              <w:t>LAI</w:t>
            </w:r>
            <w:r>
              <w:rPr>
                <w:rFonts w:hint="eastAsia"/>
              </w:rPr>
              <w:t>指数、数据云传输能力，可供部署在野外观测台站长期无人值守测量。叶面积指数相机节点：自动获取并回传</w:t>
            </w:r>
            <w:r>
              <w:rPr>
                <w:rFonts w:hint="eastAsia"/>
              </w:rPr>
              <w:t>RGB</w:t>
            </w:r>
            <w:r>
              <w:rPr>
                <w:rFonts w:hint="eastAsia"/>
              </w:rPr>
              <w:t>高清照片，像素不低于</w:t>
            </w:r>
            <w:r>
              <w:rPr>
                <w:rFonts w:hint="eastAsia"/>
              </w:rPr>
              <w:t>500</w:t>
            </w:r>
            <w:proofErr w:type="gramStart"/>
            <w:r>
              <w:rPr>
                <w:rFonts w:hint="eastAsia"/>
              </w:rPr>
              <w:t>万像</w:t>
            </w:r>
            <w:proofErr w:type="gramEnd"/>
            <w:r>
              <w:rPr>
                <w:rFonts w:hint="eastAsia"/>
              </w:rPr>
              <w:t>素。配置叶面积指数相机节点</w:t>
            </w:r>
            <w:r>
              <w:rPr>
                <w:rFonts w:hint="eastAsia"/>
              </w:rPr>
              <w:t>4</w:t>
            </w:r>
            <w:r>
              <w:rPr>
                <w:rFonts w:hint="eastAsia"/>
              </w:rPr>
              <w:t>个、智能数据采集器</w:t>
            </w:r>
            <w:r>
              <w:rPr>
                <w:rFonts w:hint="eastAsia"/>
              </w:rPr>
              <w:t>1</w:t>
            </w:r>
            <w:r>
              <w:rPr>
                <w:rFonts w:hint="eastAsia"/>
              </w:rPr>
              <w:t>个，移动数据流量</w:t>
            </w:r>
            <w:r>
              <w:rPr>
                <w:rFonts w:hint="eastAsia"/>
              </w:rPr>
              <w:t>3</w:t>
            </w:r>
            <w:r>
              <w:rPr>
                <w:rFonts w:hint="eastAsia"/>
              </w:rPr>
              <w:t>年，</w:t>
            </w:r>
            <w:r>
              <w:rPr>
                <w:rFonts w:hint="eastAsia"/>
              </w:rPr>
              <w:t>100W</w:t>
            </w:r>
            <w:r>
              <w:rPr>
                <w:rFonts w:hint="eastAsia"/>
              </w:rPr>
              <w:t>太阳能供电系统</w:t>
            </w:r>
            <w:r>
              <w:rPr>
                <w:rFonts w:hint="eastAsia"/>
              </w:rPr>
              <w:t>1</w:t>
            </w:r>
            <w:r>
              <w:rPr>
                <w:rFonts w:hint="eastAsia"/>
              </w:rPr>
              <w:t>组、安装支架</w:t>
            </w:r>
            <w:r>
              <w:rPr>
                <w:rFonts w:hint="eastAsia"/>
              </w:rPr>
              <w:t>5</w:t>
            </w:r>
            <w:r>
              <w:rPr>
                <w:rFonts w:hint="eastAsia"/>
              </w:rPr>
              <w:t>个。</w:t>
            </w:r>
          </w:p>
        </w:tc>
      </w:tr>
      <w:tr w:rsidR="007D5A7B" w:rsidTr="005B7033">
        <w:tc>
          <w:tcPr>
            <w:tcW w:w="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2</w:t>
            </w:r>
          </w:p>
        </w:tc>
        <w:tc>
          <w:tcPr>
            <w:tcW w:w="22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定位监测光谱物候监测系统（植被覆盖度</w:t>
            </w:r>
            <w:r>
              <w:rPr>
                <w:rFonts w:ascii="宋体" w:eastAsia="宋体" w:hAnsi="宋体" w:cs="宋体" w:hint="eastAsia"/>
                <w:color w:val="000000"/>
                <w:szCs w:val="21"/>
              </w:rPr>
              <w:t>)</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D5A7B" w:rsidRDefault="005B703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4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D5A7B" w:rsidRDefault="005B7033">
            <w:pPr>
              <w:widowControl/>
              <w:jc w:val="left"/>
              <w:textAlignment w:val="center"/>
              <w:rPr>
                <w:rFonts w:ascii="宋体" w:hAnsi="宋体" w:cs="宋体"/>
                <w:color w:val="000000"/>
                <w:szCs w:val="21"/>
              </w:rPr>
            </w:pPr>
            <w:r>
              <w:rPr>
                <w:rFonts w:hint="eastAsia"/>
              </w:rPr>
              <w:t>主要用于无人值守情况下连续自动获取长时间序列植被覆盖度，数据自动分析并自动回传服务器。</w:t>
            </w:r>
            <w:proofErr w:type="gramStart"/>
            <w:r>
              <w:rPr>
                <w:rFonts w:hint="eastAsia"/>
              </w:rPr>
              <w:t>配云台</w:t>
            </w:r>
            <w:proofErr w:type="gramEnd"/>
            <w:r>
              <w:rPr>
                <w:rFonts w:hint="eastAsia"/>
              </w:rPr>
              <w:t>实现多方位目标观测，配</w:t>
            </w:r>
            <w:r>
              <w:rPr>
                <w:rFonts w:hint="eastAsia"/>
              </w:rPr>
              <w:t>20</w:t>
            </w:r>
            <w:r>
              <w:rPr>
                <w:rFonts w:hint="eastAsia"/>
              </w:rPr>
              <w:t>倍光学变焦功能。设备需具备以精准多光谱成像技术为基础，内置多种物候植被指数算法，为植物生长监测、生态环境研究、遥感地面验证等多领域科研工作提供专业的遥测方案。节点具有光谱成像功能，自动获取并回传</w:t>
            </w:r>
            <w:r>
              <w:rPr>
                <w:rFonts w:hint="eastAsia"/>
              </w:rPr>
              <w:t>RGB</w:t>
            </w:r>
            <w:r>
              <w:rPr>
                <w:rFonts w:hint="eastAsia"/>
              </w:rPr>
              <w:t>高清照片，</w:t>
            </w:r>
            <w:r>
              <w:rPr>
                <w:rFonts w:hint="eastAsia"/>
              </w:rPr>
              <w:t>800</w:t>
            </w:r>
            <w:proofErr w:type="gramStart"/>
            <w:r>
              <w:rPr>
                <w:rFonts w:hint="eastAsia"/>
              </w:rPr>
              <w:t>万像</w:t>
            </w:r>
            <w:proofErr w:type="gramEnd"/>
            <w:r>
              <w:rPr>
                <w:rFonts w:hint="eastAsia"/>
              </w:rPr>
              <w:t>素，不低于五波段。可自动计算</w:t>
            </w:r>
            <w:r>
              <w:rPr>
                <w:rFonts w:hint="eastAsia"/>
              </w:rPr>
              <w:t>NDVI</w:t>
            </w:r>
            <w:r>
              <w:rPr>
                <w:rFonts w:hint="eastAsia"/>
              </w:rPr>
              <w:t>及合成</w:t>
            </w:r>
            <w:r>
              <w:rPr>
                <w:rFonts w:hint="eastAsia"/>
              </w:rPr>
              <w:t>NDVI</w:t>
            </w:r>
            <w:r>
              <w:rPr>
                <w:rFonts w:hint="eastAsia"/>
              </w:rPr>
              <w:t>图像，精准提取低矮植被复杂环境下的覆盖度，并支持输出</w:t>
            </w:r>
            <w:r>
              <w:rPr>
                <w:rFonts w:hint="eastAsia"/>
              </w:rPr>
              <w:t>NDVI</w:t>
            </w:r>
            <w:r>
              <w:rPr>
                <w:rFonts w:hint="eastAsia"/>
              </w:rPr>
              <w:t>值。配置多光谱相机节点</w:t>
            </w:r>
            <w:r>
              <w:t>3</w:t>
            </w:r>
            <w:r>
              <w:rPr>
                <w:rFonts w:hint="eastAsia"/>
              </w:rPr>
              <w:t>个、智能数据采集器</w:t>
            </w:r>
            <w:r>
              <w:rPr>
                <w:rFonts w:hint="eastAsia"/>
              </w:rPr>
              <w:t>1</w:t>
            </w:r>
            <w:r>
              <w:rPr>
                <w:rFonts w:hint="eastAsia"/>
              </w:rPr>
              <w:t>个，移动数据流量</w:t>
            </w:r>
            <w:r>
              <w:rPr>
                <w:rFonts w:hint="eastAsia"/>
              </w:rPr>
              <w:t>3</w:t>
            </w:r>
            <w:r>
              <w:rPr>
                <w:rFonts w:hint="eastAsia"/>
              </w:rPr>
              <w:t>年</w:t>
            </w:r>
            <w:r>
              <w:rPr>
                <w:rFonts w:hint="eastAsia"/>
              </w:rPr>
              <w:t>，</w:t>
            </w:r>
            <w:r>
              <w:rPr>
                <w:rFonts w:hint="eastAsia"/>
              </w:rPr>
              <w:t>100W</w:t>
            </w:r>
            <w:r>
              <w:rPr>
                <w:rFonts w:hint="eastAsia"/>
              </w:rPr>
              <w:t>太阳能供电系统</w:t>
            </w:r>
            <w:r>
              <w:rPr>
                <w:rFonts w:hint="eastAsia"/>
              </w:rPr>
              <w:t>1</w:t>
            </w:r>
            <w:r>
              <w:rPr>
                <w:rFonts w:hint="eastAsia"/>
              </w:rPr>
              <w:t>组、安装支架</w:t>
            </w:r>
            <w:r>
              <w:rPr>
                <w:rFonts w:hint="eastAsia"/>
              </w:rPr>
              <w:t>3</w:t>
            </w:r>
            <w:r>
              <w:rPr>
                <w:rFonts w:hint="eastAsia"/>
              </w:rPr>
              <w:t>个。</w:t>
            </w:r>
          </w:p>
        </w:tc>
      </w:tr>
      <w:tr w:rsidR="007D5A7B" w:rsidTr="005B7033">
        <w:trPr>
          <w:trHeight w:val="2343"/>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3</w:t>
            </w:r>
          </w:p>
        </w:tc>
        <w:tc>
          <w:tcPr>
            <w:tcW w:w="22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触发式红外相机</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D5A7B" w:rsidRDefault="005B703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30</w:t>
            </w:r>
          </w:p>
        </w:tc>
        <w:tc>
          <w:tcPr>
            <w:tcW w:w="4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D5A7B" w:rsidRDefault="005B7033">
            <w:pPr>
              <w:widowControl/>
              <w:jc w:val="left"/>
              <w:textAlignment w:val="center"/>
              <w:rPr>
                <w:rFonts w:ascii="宋体" w:hAnsi="宋体" w:cs="宋体"/>
                <w:color w:val="000000"/>
                <w:szCs w:val="21"/>
              </w:rPr>
            </w:pPr>
            <w:r>
              <w:rPr>
                <w:rFonts w:ascii="宋体" w:eastAsia="宋体" w:hAnsi="宋体" w:cs="宋体" w:hint="eastAsia"/>
                <w:color w:val="000000"/>
                <w:szCs w:val="21"/>
              </w:rPr>
              <w:t>主要用于自然生态环境中</w:t>
            </w:r>
            <w:r>
              <w:rPr>
                <w:rFonts w:ascii="宋体" w:eastAsia="宋体" w:hAnsi="宋体" w:cs="宋体"/>
                <w:color w:val="000000"/>
                <w:szCs w:val="21"/>
              </w:rPr>
              <w:t>野生动物监测</w:t>
            </w:r>
            <w:r>
              <w:rPr>
                <w:rFonts w:ascii="宋体" w:eastAsia="宋体" w:hAnsi="宋体" w:cs="宋体" w:hint="eastAsia"/>
                <w:color w:val="000000"/>
                <w:szCs w:val="21"/>
              </w:rPr>
              <w:t>，具备高精度传感器、稳定的供电系统、长续航能力和防水防尘设计。该设备需具备夜视功能，其中</w:t>
            </w:r>
            <w:r>
              <w:rPr>
                <w:rFonts w:hint="eastAsia"/>
              </w:rPr>
              <w:t>红外（红外</w:t>
            </w:r>
            <w:proofErr w:type="gramStart"/>
            <w:r>
              <w:rPr>
                <w:rFonts w:hint="eastAsia"/>
              </w:rPr>
              <w:t>灯数量</w:t>
            </w:r>
            <w:proofErr w:type="gramEnd"/>
            <w:r>
              <w:rPr>
                <w:rFonts w:hint="eastAsia"/>
              </w:rPr>
              <w:t>不少于</w:t>
            </w:r>
            <w:r>
              <w:rPr>
                <w:rFonts w:hint="eastAsia"/>
              </w:rPr>
              <w:t>40PCS</w:t>
            </w:r>
            <w:r>
              <w:rPr>
                <w:rFonts w:hint="eastAsia"/>
              </w:rPr>
              <w:t>）辅光，拍摄黑白照片和视频图像；</w:t>
            </w:r>
            <w:r>
              <w:rPr>
                <w:rFonts w:hint="eastAsia"/>
              </w:rPr>
              <w:t xml:space="preserve">4000K </w:t>
            </w:r>
            <w:proofErr w:type="gramStart"/>
            <w:r>
              <w:rPr>
                <w:rFonts w:hint="eastAsia"/>
              </w:rPr>
              <w:t>色温灯辅光</w:t>
            </w:r>
            <w:proofErr w:type="gramEnd"/>
            <w:r>
              <w:rPr>
                <w:rFonts w:hint="eastAsia"/>
              </w:rPr>
              <w:t>，拍摄彩色照片视频图像，并配备</w:t>
            </w:r>
            <w:r>
              <w:rPr>
                <w:rFonts w:hint="eastAsia"/>
              </w:rPr>
              <w:t>4</w:t>
            </w:r>
            <w:r>
              <w:t>G</w:t>
            </w:r>
            <w:r>
              <w:rPr>
                <w:rFonts w:hint="eastAsia"/>
              </w:rPr>
              <w:t>数据流量卡年套餐；</w:t>
            </w:r>
            <w:r>
              <w:t>A</w:t>
            </w:r>
            <w:r>
              <w:rPr>
                <w:rFonts w:hint="eastAsia"/>
              </w:rPr>
              <w:t>电池；</w:t>
            </w:r>
            <w:r>
              <w:t>64G</w:t>
            </w:r>
            <w:r>
              <w:rPr>
                <w:rFonts w:hint="eastAsia"/>
              </w:rPr>
              <w:t>内存卡</w:t>
            </w:r>
          </w:p>
        </w:tc>
      </w:tr>
      <w:tr w:rsidR="007D5A7B" w:rsidTr="005B7033">
        <w:tc>
          <w:tcPr>
            <w:tcW w:w="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4</w:t>
            </w:r>
          </w:p>
        </w:tc>
        <w:tc>
          <w:tcPr>
            <w:tcW w:w="22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声纹自动监测系统</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D5A7B" w:rsidRDefault="005B703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4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hint="eastAsia"/>
              </w:rPr>
              <w:t>主要用于采集直径</w:t>
            </w:r>
            <w:r>
              <w:rPr>
                <w:rFonts w:hint="eastAsia"/>
              </w:rPr>
              <w:t>100</w:t>
            </w:r>
            <w:r>
              <w:rPr>
                <w:rFonts w:hint="eastAsia"/>
              </w:rPr>
              <w:t>米范围内的鸟类声音信号，</w:t>
            </w:r>
            <w:r>
              <w:t>能够准确捕捉并识别鸟类发出的声音特征，包括不同品种、性别甚至年龄的鸟类</w:t>
            </w:r>
            <w:r>
              <w:rPr>
                <w:rFonts w:hint="eastAsia"/>
              </w:rPr>
              <w:t>，</w:t>
            </w:r>
            <w:r>
              <w:t>‌</w:t>
            </w:r>
            <w:r>
              <w:t>实时监测与记录</w:t>
            </w:r>
            <w:r>
              <w:rPr>
                <w:rFonts w:hint="eastAsia"/>
              </w:rPr>
              <w:t>。该设备</w:t>
            </w:r>
            <w:proofErr w:type="gramStart"/>
            <w:r>
              <w:rPr>
                <w:rFonts w:hint="eastAsia"/>
              </w:rPr>
              <w:t>需支持</w:t>
            </w:r>
            <w:proofErr w:type="gramEnd"/>
            <w:r>
              <w:rPr>
                <w:rFonts w:hint="eastAsia"/>
              </w:rPr>
              <w:t>4G</w:t>
            </w:r>
            <w:r>
              <w:rPr>
                <w:rFonts w:hint="eastAsia"/>
              </w:rPr>
              <w:t>网络在线传输、</w:t>
            </w:r>
            <w:r>
              <w:rPr>
                <w:rFonts w:hint="eastAsia"/>
              </w:rPr>
              <w:t>4G</w:t>
            </w:r>
            <w:r>
              <w:rPr>
                <w:rFonts w:hint="eastAsia"/>
              </w:rPr>
              <w:t>数据流量卡年套餐；支持智能识别</w:t>
            </w:r>
            <w:r>
              <w:rPr>
                <w:rFonts w:hint="eastAsia"/>
              </w:rPr>
              <w:t>900</w:t>
            </w:r>
            <w:r>
              <w:rPr>
                <w:rFonts w:hint="eastAsia"/>
              </w:rPr>
              <w:t>种以上物种、云端存储在线查询数据、将数据以</w:t>
            </w:r>
            <w:proofErr w:type="spellStart"/>
            <w:r>
              <w:rPr>
                <w:rFonts w:hint="eastAsia"/>
              </w:rPr>
              <w:t>api</w:t>
            </w:r>
            <w:proofErr w:type="spellEnd"/>
            <w:r>
              <w:rPr>
                <w:rFonts w:hint="eastAsia"/>
              </w:rPr>
              <w:t>接口形式提供给第三方对接、通过</w:t>
            </w:r>
            <w:r>
              <w:rPr>
                <w:rFonts w:hint="eastAsia"/>
              </w:rPr>
              <w:t>APP</w:t>
            </w:r>
            <w:proofErr w:type="gramStart"/>
            <w:r>
              <w:rPr>
                <w:rFonts w:hint="eastAsia"/>
              </w:rPr>
              <w:t>蓝牙连接</w:t>
            </w:r>
            <w:proofErr w:type="gramEnd"/>
            <w:r>
              <w:rPr>
                <w:rFonts w:hint="eastAsia"/>
              </w:rPr>
              <w:t>查看设备信息、下发指令配置设备信息等功能。配备一年以上免费数据人工校正服务。</w:t>
            </w:r>
          </w:p>
        </w:tc>
      </w:tr>
      <w:tr w:rsidR="007D5A7B" w:rsidTr="005B7033">
        <w:tc>
          <w:tcPr>
            <w:tcW w:w="4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lastRenderedPageBreak/>
              <w:t>5</w:t>
            </w:r>
          </w:p>
        </w:tc>
        <w:tc>
          <w:tcPr>
            <w:tcW w:w="229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多旋翼无人机机巢（配无人机）</w:t>
            </w:r>
          </w:p>
        </w:tc>
        <w:tc>
          <w:tcPr>
            <w:tcW w:w="6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D5A7B" w:rsidRDefault="005B703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491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D5A7B" w:rsidRDefault="005B7033">
            <w:pPr>
              <w:widowControl/>
              <w:jc w:val="left"/>
              <w:textAlignment w:val="center"/>
              <w:rPr>
                <w:rFonts w:ascii="宋体" w:hAnsi="宋体" w:cs="宋体"/>
                <w:color w:val="000000"/>
                <w:szCs w:val="21"/>
              </w:rPr>
            </w:pPr>
            <w:r>
              <w:rPr>
                <w:rFonts w:hint="eastAsia"/>
              </w:rPr>
              <w:t>主要用于</w:t>
            </w:r>
            <w:proofErr w:type="gramStart"/>
            <w:r>
              <w:rPr>
                <w:rFonts w:hint="eastAsia"/>
              </w:rPr>
              <w:t>监测场</w:t>
            </w:r>
            <w:proofErr w:type="gramEnd"/>
            <w:r>
              <w:rPr>
                <w:rFonts w:hint="eastAsia"/>
              </w:rPr>
              <w:t>巡视监视和生态监测。包含：</w:t>
            </w:r>
            <w:r>
              <w:rPr>
                <w:rFonts w:hint="eastAsia"/>
              </w:rPr>
              <w:t>1</w:t>
            </w:r>
            <w:r>
              <w:t xml:space="preserve">. </w:t>
            </w:r>
            <w:r>
              <w:rPr>
                <w:rFonts w:hint="eastAsia"/>
              </w:rPr>
              <w:t>无人值守自动一体机库，</w:t>
            </w:r>
            <w:proofErr w:type="gramStart"/>
            <w:r>
              <w:rPr>
                <w:rFonts w:hint="eastAsia"/>
              </w:rPr>
              <w:t>支持大疆</w:t>
            </w:r>
            <w:proofErr w:type="gramEnd"/>
            <w:r>
              <w:t>Mavic 3M</w:t>
            </w:r>
            <w:r>
              <w:rPr>
                <w:rFonts w:hint="eastAsia"/>
              </w:rPr>
              <w:t>以上机型；</w:t>
            </w:r>
            <w:r>
              <w:rPr>
                <w:rFonts w:hint="eastAsia"/>
              </w:rPr>
              <w:t>2</w:t>
            </w:r>
            <w:r>
              <w:t>.</w:t>
            </w:r>
            <w:r>
              <w:rPr>
                <w:rFonts w:hint="eastAsia"/>
              </w:rPr>
              <w:t>无人机飞行控制平台、远程本地化部署和视频流媒体软件；</w:t>
            </w:r>
            <w:r>
              <w:rPr>
                <w:rFonts w:hint="eastAsia"/>
              </w:rPr>
              <w:t>3</w:t>
            </w:r>
            <w:r>
              <w:t xml:space="preserve">. </w:t>
            </w:r>
            <w:r>
              <w:rPr>
                <w:rFonts w:hint="eastAsia"/>
              </w:rPr>
              <w:t>可搭载多光谱的无人机、配备行业系列</w:t>
            </w:r>
            <w:r>
              <w:rPr>
                <w:rFonts w:hint="eastAsia"/>
              </w:rPr>
              <w:t>R</w:t>
            </w:r>
            <w:r>
              <w:t>TK</w:t>
            </w:r>
            <w:r>
              <w:rPr>
                <w:rFonts w:hint="eastAsia"/>
              </w:rPr>
              <w:t>模块；</w:t>
            </w:r>
            <w:r>
              <w:rPr>
                <w:rFonts w:hint="eastAsia"/>
              </w:rPr>
              <w:t>4</w:t>
            </w:r>
            <w:r>
              <w:t>.</w:t>
            </w:r>
            <w:r>
              <w:t xml:space="preserve"> </w:t>
            </w:r>
            <w:r>
              <w:rPr>
                <w:rFonts w:hint="eastAsia"/>
              </w:rPr>
              <w:t>配备</w:t>
            </w:r>
            <w:proofErr w:type="gramStart"/>
            <w:r>
              <w:rPr>
                <w:rFonts w:hint="eastAsia"/>
              </w:rPr>
              <w:t>大疆智图软件</w:t>
            </w:r>
            <w:proofErr w:type="gramEnd"/>
            <w:r>
              <w:rPr>
                <w:rFonts w:hint="eastAsia"/>
              </w:rPr>
              <w:t>服务提供安装、培训、无人机系列保险和一年免费售后服务。</w:t>
            </w:r>
          </w:p>
        </w:tc>
      </w:tr>
      <w:tr w:rsidR="007D5A7B" w:rsidTr="005B7033">
        <w:tc>
          <w:tcPr>
            <w:tcW w:w="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6</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机载多光谱相机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pPr>
            <w:r>
              <w:rPr>
                <w:rFonts w:hint="eastAsia"/>
              </w:rPr>
              <w:t>主要用于捕捉地表反射的光谱信息</w:t>
            </w:r>
            <w:r>
              <w:t>，可以实现对地表覆盖类型、植被分布、水质状况等环境参数的快速获取</w:t>
            </w:r>
            <w:r>
              <w:rPr>
                <w:rFonts w:hint="eastAsia"/>
              </w:rPr>
              <w:t>，为评估环境状况和生态平衡提供支持。该设备需满足多个光学传感器或滤波器分离并捕获不同波长的光，能够捕捉到红外、近红外和可见光等多个波段的图像，并支持全局快门，所有波段输出。</w:t>
            </w:r>
          </w:p>
        </w:tc>
      </w:tr>
      <w:tr w:rsidR="007D5A7B" w:rsidTr="005B7033">
        <w:trPr>
          <w:trHeight w:val="1767"/>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7</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望远镜</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hint="eastAsia"/>
              </w:rPr>
              <w:t>主要用于观察野生动物的生活习性、繁殖行为和迁徙路径，从而制定相应的保护策略。该设备需满足高透过率（不低于</w:t>
            </w:r>
            <w:r>
              <w:rPr>
                <w:rFonts w:hint="eastAsia"/>
              </w:rPr>
              <w:t>92%</w:t>
            </w:r>
            <w:r>
              <w:rPr>
                <w:rFonts w:hint="eastAsia"/>
              </w:rPr>
              <w:t>透过率）、满足放大倍率</w:t>
            </w:r>
            <w:r>
              <w:rPr>
                <w:rFonts w:hint="eastAsia"/>
              </w:rPr>
              <w:t>(10x)</w:t>
            </w:r>
            <w:r>
              <w:rPr>
                <w:rFonts w:hint="eastAsia"/>
              </w:rPr>
              <w:t>及物镜口径（不低于</w:t>
            </w:r>
            <w:r>
              <w:rPr>
                <w:rFonts w:hint="eastAsia"/>
              </w:rPr>
              <w:t>50mm</w:t>
            </w:r>
            <w:r>
              <w:rPr>
                <w:rFonts w:hint="eastAsia"/>
              </w:rPr>
              <w:t>）等，确保适合长时间手持观察，视野较大且图像较为明亮‌。</w:t>
            </w:r>
          </w:p>
        </w:tc>
      </w:tr>
      <w:tr w:rsidR="007D5A7B" w:rsidTr="005B7033">
        <w:trPr>
          <w:trHeight w:val="2726"/>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8</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北斗设备</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pPr>
            <w:r>
              <w:rPr>
                <w:rFonts w:hint="eastAsia"/>
              </w:rPr>
              <w:t>主要用于提供高精度的位置服务和通信功能，且可提供遥感数据，可用于大气污染监测、水质监测、土壤污染监测和自然灾害预警</w:t>
            </w:r>
            <w:r>
              <w:t>‌</w:t>
            </w:r>
            <w:r>
              <w:rPr>
                <w:rFonts w:hint="eastAsia"/>
              </w:rPr>
              <w:t>等方面。该设备应具备单北斗定位卫星系统功能，精度：不低于</w:t>
            </w:r>
            <w:r>
              <w:rPr>
                <w:rFonts w:hint="eastAsia"/>
              </w:rPr>
              <w:t>5m</w:t>
            </w:r>
            <w:r>
              <w:rPr>
                <w:rFonts w:hint="eastAsia"/>
              </w:rPr>
              <w:t>；差分精度：不低于</w:t>
            </w:r>
            <w:r>
              <w:rPr>
                <w:rFonts w:hint="eastAsia"/>
              </w:rPr>
              <w:t>3m</w:t>
            </w:r>
            <w:r>
              <w:rPr>
                <w:rFonts w:hint="eastAsia"/>
              </w:rPr>
              <w:t>（</w:t>
            </w:r>
            <w:r>
              <w:rPr>
                <w:rFonts w:hint="eastAsia"/>
              </w:rPr>
              <w:t>SBAS</w:t>
            </w:r>
            <w:r>
              <w:rPr>
                <w:rFonts w:hint="eastAsia"/>
              </w:rPr>
              <w:t>），具备路径规划、航迹测面积、航线测面积、航迹剖面图、保存</w:t>
            </w:r>
            <w:r>
              <w:rPr>
                <w:rFonts w:hint="eastAsia"/>
              </w:rPr>
              <w:t>航迹模式和关机记忆等功能。地图包含基础图、全国详图、等高线图、自制矢量地图、自制栅格地图和卫星影像。</w:t>
            </w:r>
          </w:p>
        </w:tc>
      </w:tr>
      <w:tr w:rsidR="007D5A7B" w:rsidTr="005B7033">
        <w:trPr>
          <w:trHeight w:val="2775"/>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9</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单反相机（</w:t>
            </w:r>
            <w:proofErr w:type="gramStart"/>
            <w:r>
              <w:rPr>
                <w:rFonts w:ascii="宋体" w:eastAsia="宋体" w:hAnsi="宋体" w:cs="宋体" w:hint="eastAsia"/>
                <w:color w:val="000000"/>
                <w:szCs w:val="21"/>
              </w:rPr>
              <w:t>含长焦</w:t>
            </w:r>
            <w:proofErr w:type="gramEnd"/>
            <w:r>
              <w:rPr>
                <w:rFonts w:ascii="宋体" w:eastAsia="宋体" w:hAnsi="宋体" w:cs="宋体" w:hint="eastAsia"/>
                <w:color w:val="000000"/>
                <w:szCs w:val="21"/>
              </w:rPr>
              <w:t>镜头、鱼眼镜头）</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rPr>
                <w:rFonts w:ascii="宋体" w:eastAsia="宋体" w:hAnsi="宋体" w:cs="宋体"/>
                <w:color w:val="000000"/>
                <w:kern w:val="0"/>
                <w:szCs w:val="21"/>
                <w:lang w:bidi="ar"/>
              </w:rPr>
            </w:pPr>
            <w:r>
              <w:rPr>
                <w:rFonts w:hint="eastAsia"/>
              </w:rPr>
              <w:t>主要用于野外自然环境等多种环境拍摄场景，该设备应支持全</w:t>
            </w:r>
            <w:proofErr w:type="gramStart"/>
            <w:r>
              <w:rPr>
                <w:rFonts w:hint="eastAsia"/>
              </w:rPr>
              <w:t>像素双</w:t>
            </w:r>
            <w:proofErr w:type="gramEnd"/>
            <w:r>
              <w:rPr>
                <w:rFonts w:hint="eastAsia"/>
              </w:rPr>
              <w:t>核</w:t>
            </w:r>
            <w:r>
              <w:rPr>
                <w:rFonts w:hint="eastAsia"/>
              </w:rPr>
              <w:t xml:space="preserve">CMOS </w:t>
            </w:r>
            <w:r>
              <w:rPr>
                <w:rFonts w:hint="eastAsia"/>
              </w:rPr>
              <w:t>AF</w:t>
            </w:r>
            <w:r>
              <w:rPr>
                <w:rFonts w:hint="eastAsia"/>
              </w:rPr>
              <w:t>图像感应器、有效像素（不少于</w:t>
            </w:r>
            <w:r>
              <w:rPr>
                <w:rFonts w:hint="eastAsia"/>
              </w:rPr>
              <w:t>2620</w:t>
            </w:r>
            <w:proofErr w:type="gramStart"/>
            <w:r>
              <w:rPr>
                <w:rFonts w:hint="eastAsia"/>
              </w:rPr>
              <w:t>万像</w:t>
            </w:r>
            <w:proofErr w:type="gramEnd"/>
            <w:r>
              <w:rPr>
                <w:rFonts w:hint="eastAsia"/>
              </w:rPr>
              <w:t>素）</w:t>
            </w:r>
            <w:r>
              <w:rPr>
                <w:rFonts w:hint="eastAsia"/>
              </w:rPr>
              <w:t>,</w:t>
            </w:r>
            <w:r>
              <w:rPr>
                <w:rFonts w:hint="eastAsia"/>
              </w:rPr>
              <w:t>可以同时记录</w:t>
            </w:r>
            <w:r>
              <w:rPr>
                <w:rFonts w:hint="eastAsia"/>
              </w:rPr>
              <w:t>RAW+JPEG</w:t>
            </w:r>
            <w:r>
              <w:rPr>
                <w:rFonts w:hint="eastAsia"/>
              </w:rPr>
              <w:t>等功能，其次长焦镜头需具备镜头焦距至少为</w:t>
            </w:r>
            <w:r>
              <w:rPr>
                <w:rFonts w:hint="eastAsia"/>
              </w:rPr>
              <w:t>200-800mm</w:t>
            </w:r>
            <w:r>
              <w:rPr>
                <w:rFonts w:hint="eastAsia"/>
              </w:rPr>
              <w:t>、最近对焦距离不少于</w:t>
            </w:r>
            <w:r>
              <w:rPr>
                <w:rFonts w:hint="eastAsia"/>
              </w:rPr>
              <w:t>0.8</w:t>
            </w:r>
            <w:r>
              <w:rPr>
                <w:rFonts w:hint="eastAsia"/>
              </w:rPr>
              <w:t>米（</w:t>
            </w:r>
            <w:r>
              <w:rPr>
                <w:rFonts w:hint="eastAsia"/>
              </w:rPr>
              <w:t>200mm</w:t>
            </w:r>
            <w:r>
              <w:rPr>
                <w:rFonts w:hint="eastAsia"/>
              </w:rPr>
              <w:t>时）、最大放大倍率不少于</w:t>
            </w:r>
            <w:r>
              <w:rPr>
                <w:rFonts w:hint="eastAsia"/>
              </w:rPr>
              <w:t>0.25</w:t>
            </w:r>
            <w:r>
              <w:rPr>
                <w:rFonts w:hint="eastAsia"/>
              </w:rPr>
              <w:t>倍（</w:t>
            </w:r>
            <w:r>
              <w:rPr>
                <w:rFonts w:hint="eastAsia"/>
              </w:rPr>
              <w:t>200mm</w:t>
            </w:r>
            <w:r>
              <w:rPr>
                <w:rFonts w:hint="eastAsia"/>
              </w:rPr>
              <w:t>时）；鱼眼镜头应具备镜头焦距不少于</w:t>
            </w:r>
            <w:r>
              <w:rPr>
                <w:rFonts w:hint="eastAsia"/>
              </w:rPr>
              <w:t>5.2mm</w:t>
            </w:r>
            <w:r>
              <w:rPr>
                <w:rFonts w:hint="eastAsia"/>
              </w:rPr>
              <w:t>、最小光圈：</w:t>
            </w:r>
            <w:r>
              <w:rPr>
                <w:rFonts w:hint="eastAsia"/>
              </w:rPr>
              <w:t>16</w:t>
            </w:r>
            <w:r>
              <w:rPr>
                <w:rFonts w:hint="eastAsia"/>
              </w:rPr>
              <w:t>、最近对焦距离不少于</w:t>
            </w:r>
            <w:r>
              <w:rPr>
                <w:rFonts w:hint="eastAsia"/>
              </w:rPr>
              <w:t>0.2</w:t>
            </w:r>
            <w:r>
              <w:rPr>
                <w:rFonts w:hint="eastAsia"/>
              </w:rPr>
              <w:t>米及最大放大倍率不少于</w:t>
            </w:r>
            <w:r>
              <w:rPr>
                <w:rFonts w:hint="eastAsia"/>
              </w:rPr>
              <w:t>0.03</w:t>
            </w:r>
            <w:r>
              <w:rPr>
                <w:rFonts w:hint="eastAsia"/>
              </w:rPr>
              <w:t>倍。</w:t>
            </w:r>
          </w:p>
        </w:tc>
      </w:tr>
      <w:tr w:rsidR="007D5A7B" w:rsidTr="005B7033">
        <w:tc>
          <w:tcPr>
            <w:tcW w:w="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便携式</w:t>
            </w:r>
            <w:r>
              <w:rPr>
                <w:rFonts w:hint="eastAsia"/>
              </w:rPr>
              <w:t>叶面积</w:t>
            </w:r>
            <w:r>
              <w:rPr>
                <w:rFonts w:ascii="宋体" w:eastAsia="宋体" w:hAnsi="宋体" w:cs="宋体" w:hint="eastAsia"/>
                <w:color w:val="000000"/>
                <w:szCs w:val="21"/>
              </w:rPr>
              <w:t>仪</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491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D5A7B" w:rsidRDefault="005B7033">
            <w:pPr>
              <w:rPr>
                <w:rFonts w:ascii="宋体" w:hAnsi="宋体" w:cs="宋体"/>
                <w:color w:val="000000"/>
                <w:szCs w:val="21"/>
              </w:rPr>
            </w:pPr>
            <w:r>
              <w:rPr>
                <w:rFonts w:hint="eastAsia"/>
              </w:rPr>
              <w:t>该设备应具备可快速获取多个植被冠层结构参数：叶面积指数、覆盖度、郁密度、光</w:t>
            </w:r>
            <w:proofErr w:type="gramStart"/>
            <w:r>
              <w:rPr>
                <w:rFonts w:hint="eastAsia"/>
              </w:rPr>
              <w:t>合有效</w:t>
            </w:r>
            <w:proofErr w:type="gramEnd"/>
            <w:r>
              <w:rPr>
                <w:rFonts w:hint="eastAsia"/>
              </w:rPr>
              <w:t>吸收比等因子。且</w:t>
            </w:r>
            <w:r>
              <w:rPr>
                <w:rFonts w:hint="eastAsia"/>
              </w:rPr>
              <w:t xml:space="preserve">RGB </w:t>
            </w:r>
            <w:r>
              <w:rPr>
                <w:rFonts w:hint="eastAsia"/>
              </w:rPr>
              <w:t>传感器像素不低于</w:t>
            </w:r>
            <w:r>
              <w:rPr>
                <w:rFonts w:hint="eastAsia"/>
              </w:rPr>
              <w:t>1200</w:t>
            </w:r>
            <w:r>
              <w:rPr>
                <w:rFonts w:hint="eastAsia"/>
              </w:rPr>
              <w:t>万，视场角不</w:t>
            </w:r>
            <w:r>
              <w:rPr>
                <w:rFonts w:hint="eastAsia"/>
              </w:rPr>
              <w:t>低于</w:t>
            </w:r>
            <w:r>
              <w:rPr>
                <w:rFonts w:hint="eastAsia"/>
              </w:rPr>
              <w:t>70</w:t>
            </w:r>
            <w:r>
              <w:rPr>
                <w:rFonts w:hint="eastAsia"/>
              </w:rPr>
              <w:t>°；光谱传感器像素不低于</w:t>
            </w:r>
            <w:r>
              <w:rPr>
                <w:rFonts w:hint="eastAsia"/>
              </w:rPr>
              <w:t xml:space="preserve">500 </w:t>
            </w:r>
            <w:r>
              <w:rPr>
                <w:rFonts w:hint="eastAsia"/>
              </w:rPr>
              <w:t>万，视场角不低于</w:t>
            </w:r>
            <w:r>
              <w:rPr>
                <w:rFonts w:hint="eastAsia"/>
              </w:rPr>
              <w:t>70</w:t>
            </w:r>
            <w:r>
              <w:rPr>
                <w:rFonts w:hint="eastAsia"/>
              </w:rPr>
              <w:t>°，感应波段：红光</w:t>
            </w:r>
            <w:r>
              <w:rPr>
                <w:rFonts w:hint="eastAsia"/>
              </w:rPr>
              <w:t>650nm</w:t>
            </w:r>
            <w:r>
              <w:rPr>
                <w:rFonts w:hint="eastAsia"/>
              </w:rPr>
              <w:t>，近红外波</w:t>
            </w:r>
            <w:r>
              <w:rPr>
                <w:rFonts w:hint="eastAsia"/>
              </w:rPr>
              <w:t>850 nm</w:t>
            </w:r>
            <w:r>
              <w:rPr>
                <w:rFonts w:hint="eastAsia"/>
              </w:rPr>
              <w:t>（半波宽±</w:t>
            </w:r>
            <w:r>
              <w:rPr>
                <w:rFonts w:hint="eastAsia"/>
              </w:rPr>
              <w:t>10 nm</w:t>
            </w:r>
            <w:r>
              <w:rPr>
                <w:rFonts w:hint="eastAsia"/>
              </w:rPr>
              <w:t>）。</w:t>
            </w:r>
          </w:p>
        </w:tc>
      </w:tr>
      <w:tr w:rsidR="007D5A7B" w:rsidTr="005B7033">
        <w:tc>
          <w:tcPr>
            <w:tcW w:w="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lastRenderedPageBreak/>
              <w:t>11</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激光测高仪</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491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D5A7B" w:rsidRDefault="005B7033">
            <w:pPr>
              <w:rPr>
                <w:rFonts w:ascii="宋体" w:eastAsia="宋体" w:hAnsi="宋体" w:cs="宋体"/>
                <w:color w:val="000000"/>
                <w:szCs w:val="21"/>
              </w:rPr>
            </w:pPr>
            <w:r>
              <w:rPr>
                <w:rFonts w:hint="eastAsia"/>
              </w:rPr>
              <w:t>主要用于测量树木的高度。该设备量程需具备：测距至少满足量程：</w:t>
            </w:r>
            <w:r>
              <w:rPr>
                <w:rFonts w:hint="eastAsia"/>
              </w:rPr>
              <w:t>5</w:t>
            </w:r>
            <w:r>
              <w:rPr>
                <w:rFonts w:hint="eastAsia"/>
              </w:rPr>
              <w:t>～</w:t>
            </w:r>
            <w:r>
              <w:rPr>
                <w:rFonts w:hint="eastAsia"/>
              </w:rPr>
              <w:t>1000</w:t>
            </w:r>
            <w:r>
              <w:rPr>
                <w:rFonts w:hint="eastAsia"/>
              </w:rPr>
              <w:t>米，精度：±</w:t>
            </w:r>
            <w:r>
              <w:rPr>
                <w:rFonts w:hint="eastAsia"/>
              </w:rPr>
              <w:t>0.5</w:t>
            </w:r>
            <w:r>
              <w:rPr>
                <w:rFonts w:hint="eastAsia"/>
              </w:rPr>
              <w:t>米及测角范围：±</w:t>
            </w:r>
            <w:r>
              <w:rPr>
                <w:rFonts w:hint="eastAsia"/>
              </w:rPr>
              <w:t>90</w:t>
            </w:r>
            <w:r>
              <w:rPr>
                <w:rFonts w:hint="eastAsia"/>
              </w:rPr>
              <w:t>°，精度：±</w:t>
            </w:r>
            <w:r>
              <w:rPr>
                <w:rFonts w:hint="eastAsia"/>
              </w:rPr>
              <w:t>0.3</w:t>
            </w:r>
            <w:r>
              <w:rPr>
                <w:rFonts w:hint="eastAsia"/>
              </w:rPr>
              <w:t>°，镜片采用多层镀膜，测量后可摘视野内透过式</w:t>
            </w:r>
            <w:r>
              <w:rPr>
                <w:rFonts w:hint="eastAsia"/>
              </w:rPr>
              <w:t>LCD</w:t>
            </w:r>
            <w:r>
              <w:rPr>
                <w:rFonts w:hint="eastAsia"/>
              </w:rPr>
              <w:t>显示。</w:t>
            </w:r>
          </w:p>
        </w:tc>
      </w:tr>
      <w:tr w:rsidR="007D5A7B" w:rsidTr="005B7033">
        <w:tc>
          <w:tcPr>
            <w:tcW w:w="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12</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便携植被</w:t>
            </w:r>
            <w:proofErr w:type="gramStart"/>
            <w:r>
              <w:rPr>
                <w:rFonts w:ascii="宋体" w:eastAsia="宋体" w:hAnsi="宋体" w:cs="宋体" w:hint="eastAsia"/>
                <w:color w:val="000000"/>
                <w:szCs w:val="21"/>
              </w:rPr>
              <w:t>冠层仪</w:t>
            </w:r>
            <w:proofErr w:type="gramEnd"/>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491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D5A7B" w:rsidRDefault="005B7033">
            <w:r>
              <w:rPr>
                <w:rFonts w:hint="eastAsia"/>
              </w:rPr>
              <w:t>主要用于草地、农田、湿地、林地等野外数据采样调查，自动计算植被覆盖度</w:t>
            </w:r>
            <w:r>
              <w:rPr>
                <w:rFonts w:hint="eastAsia"/>
              </w:rPr>
              <w:t>FVC</w:t>
            </w:r>
            <w:r>
              <w:rPr>
                <w:rFonts w:hint="eastAsia"/>
              </w:rPr>
              <w:t>与</w:t>
            </w:r>
            <w:r>
              <w:rPr>
                <w:rFonts w:hint="eastAsia"/>
              </w:rPr>
              <w:t>NDVI</w:t>
            </w:r>
            <w:r>
              <w:rPr>
                <w:rFonts w:hint="eastAsia"/>
              </w:rPr>
              <w:t>等植被指数。该设备需配有专用分析软件，有选择所需图像区域的功能，可屏蔽不合理的冠层部分，仅对有效图像区域进行分析，配备高性能传感器（不低于</w:t>
            </w:r>
            <w:r>
              <w:rPr>
                <w:rFonts w:hint="eastAsia"/>
              </w:rPr>
              <w:t>1200</w:t>
            </w:r>
            <w:proofErr w:type="gramStart"/>
            <w:r>
              <w:rPr>
                <w:rFonts w:hint="eastAsia"/>
              </w:rPr>
              <w:t>万像</w:t>
            </w:r>
            <w:proofErr w:type="gramEnd"/>
            <w:r>
              <w:rPr>
                <w:rFonts w:hint="eastAsia"/>
              </w:rPr>
              <w:t>素</w:t>
            </w:r>
            <w:r>
              <w:rPr>
                <w:rFonts w:hint="eastAsia"/>
              </w:rPr>
              <w:t xml:space="preserve">CMOS </w:t>
            </w:r>
            <w:r>
              <w:rPr>
                <w:rFonts w:hint="eastAsia"/>
              </w:rPr>
              <w:t>型传感器，不低于</w:t>
            </w:r>
            <w:r>
              <w:rPr>
                <w:rFonts w:hint="eastAsia"/>
              </w:rPr>
              <w:t>500</w:t>
            </w:r>
            <w:proofErr w:type="gramStart"/>
            <w:r>
              <w:rPr>
                <w:rFonts w:hint="eastAsia"/>
              </w:rPr>
              <w:t>万像</w:t>
            </w:r>
            <w:proofErr w:type="gramEnd"/>
            <w:r>
              <w:rPr>
                <w:rFonts w:hint="eastAsia"/>
              </w:rPr>
              <w:t>素及红外传感器：）、笔记本电脑，固态硬盘，配有专用笔记本支架，分析软件。仪器操作可基于</w:t>
            </w:r>
            <w:proofErr w:type="gramStart"/>
            <w:r>
              <w:rPr>
                <w:rFonts w:hint="eastAsia"/>
              </w:rPr>
              <w:t>安卓系统</w:t>
            </w:r>
            <w:proofErr w:type="gramEnd"/>
            <w:r>
              <w:rPr>
                <w:rFonts w:hint="eastAsia"/>
              </w:rPr>
              <w:t>的</w:t>
            </w:r>
            <w:r>
              <w:rPr>
                <w:rFonts w:hint="eastAsia"/>
              </w:rPr>
              <w:t xml:space="preserve">APP </w:t>
            </w:r>
            <w:r>
              <w:rPr>
                <w:rFonts w:hint="eastAsia"/>
              </w:rPr>
              <w:t>软件；云端操作基于浏览器，用户免安装，并配置</w:t>
            </w:r>
            <w:r>
              <w:rPr>
                <w:rFonts w:hint="eastAsia"/>
              </w:rPr>
              <w:t>5G</w:t>
            </w:r>
            <w:r>
              <w:rPr>
                <w:rFonts w:hint="eastAsia"/>
              </w:rPr>
              <w:t>数据流量卡年套餐。</w:t>
            </w:r>
          </w:p>
        </w:tc>
      </w:tr>
      <w:tr w:rsidR="007D5A7B" w:rsidTr="005B7033">
        <w:tc>
          <w:tcPr>
            <w:tcW w:w="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13</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便携式地物光谱仪</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491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D5A7B" w:rsidRDefault="005B7033">
            <w:r>
              <w:rPr>
                <w:rFonts w:hint="eastAsia"/>
              </w:rPr>
              <w:t>主要用于分析植被的光谱特性，有效监测森林健康状况和农作物的生长情况。该设备应具备主机内置高清触摸屏，用于进行参数设置及指令控制，支持用户使用主机测量，光谱曲线可实时显示在仪器主机屏幕，</w:t>
            </w:r>
            <w:proofErr w:type="gramStart"/>
            <w:r>
              <w:rPr>
                <w:rFonts w:hint="eastAsia"/>
              </w:rPr>
              <w:t>并最大</w:t>
            </w:r>
            <w:proofErr w:type="gramEnd"/>
            <w:r>
              <w:rPr>
                <w:rFonts w:hint="eastAsia"/>
              </w:rPr>
              <w:t>支持四通道数据采集，实时测量下行辐射和上行辐射，支持多模式操作。此外光谱仪主机须内置</w:t>
            </w:r>
            <w:r>
              <w:rPr>
                <w:rFonts w:hint="eastAsia"/>
              </w:rPr>
              <w:t>CCD</w:t>
            </w:r>
            <w:r>
              <w:rPr>
                <w:rFonts w:hint="eastAsia"/>
              </w:rPr>
              <w:t>相机、</w:t>
            </w:r>
            <w:r>
              <w:rPr>
                <w:rFonts w:hint="eastAsia"/>
              </w:rPr>
              <w:t>GPS</w:t>
            </w:r>
            <w:r>
              <w:rPr>
                <w:rFonts w:hint="eastAsia"/>
              </w:rPr>
              <w:t>模块、角度传感器模块、</w:t>
            </w:r>
            <w:proofErr w:type="gramStart"/>
            <w:r>
              <w:rPr>
                <w:rFonts w:hint="eastAsia"/>
              </w:rPr>
              <w:t>双蓝牙模块</w:t>
            </w:r>
            <w:proofErr w:type="gramEnd"/>
            <w:r>
              <w:rPr>
                <w:rFonts w:hint="eastAsia"/>
              </w:rPr>
              <w:t>，确保实时记录所测数据目标影像。</w:t>
            </w:r>
          </w:p>
        </w:tc>
      </w:tr>
      <w:tr w:rsidR="007D5A7B" w:rsidTr="005B7033">
        <w:tc>
          <w:tcPr>
            <w:tcW w:w="4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14</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高性能图形工作站</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5A7B" w:rsidRDefault="005B703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w:t>
            </w:r>
          </w:p>
        </w:tc>
        <w:tc>
          <w:tcPr>
            <w:tcW w:w="491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D5A7B" w:rsidRDefault="005B7033">
            <w:pPr>
              <w:rPr>
                <w:rFonts w:ascii="宋体" w:hAnsi="宋体" w:cs="宋体"/>
                <w:color w:val="000000"/>
                <w:szCs w:val="21"/>
              </w:rPr>
            </w:pPr>
            <w:r>
              <w:rPr>
                <w:rFonts w:hint="eastAsia"/>
              </w:rPr>
              <w:t>主要用于数据处理，处理器英特尔酷</w:t>
            </w:r>
            <w:proofErr w:type="gramStart"/>
            <w:r>
              <w:rPr>
                <w:rFonts w:hint="eastAsia"/>
              </w:rPr>
              <w:t>睿</w:t>
            </w:r>
            <w:proofErr w:type="gramEnd"/>
            <w:r>
              <w:rPr>
                <w:rFonts w:hint="eastAsia"/>
              </w:rPr>
              <w:t>i9</w:t>
            </w:r>
            <w:r>
              <w:rPr>
                <w:rFonts w:hint="eastAsia"/>
              </w:rPr>
              <w:t>第</w:t>
            </w:r>
            <w:r>
              <w:rPr>
                <w:rFonts w:hint="eastAsia"/>
              </w:rPr>
              <w:t>14</w:t>
            </w:r>
            <w:r>
              <w:rPr>
                <w:rFonts w:hint="eastAsia"/>
              </w:rPr>
              <w:t>代</w:t>
            </w:r>
            <w:r>
              <w:rPr>
                <w:rFonts w:hint="eastAsia"/>
              </w:rPr>
              <w:t>13900K</w:t>
            </w:r>
            <w:r>
              <w:rPr>
                <w:rFonts w:hint="eastAsia"/>
              </w:rPr>
              <w:t>以上。该设备需满足内存（≥</w:t>
            </w:r>
            <w:r>
              <w:rPr>
                <w:rFonts w:hint="eastAsia"/>
              </w:rPr>
              <w:t>32GB</w:t>
            </w:r>
            <w:r>
              <w:rPr>
                <w:rFonts w:hint="eastAsia"/>
              </w:rPr>
              <w:t>）、显卡（至少</w:t>
            </w:r>
            <w:r>
              <w:rPr>
                <w:rFonts w:hint="eastAsia"/>
              </w:rPr>
              <w:t xml:space="preserve">NVIDIA </w:t>
            </w:r>
            <w:r>
              <w:rPr>
                <w:rFonts w:hint="eastAsia"/>
              </w:rPr>
              <w:t>RTX 4070</w:t>
            </w:r>
            <w:r>
              <w:rPr>
                <w:rFonts w:hint="eastAsia"/>
              </w:rPr>
              <w:t>）、分辨率（</w:t>
            </w:r>
            <w:r>
              <w:rPr>
                <w:rFonts w:hint="eastAsia"/>
              </w:rPr>
              <w:t>4K 3840*2160@60Hz</w:t>
            </w:r>
            <w:r>
              <w:rPr>
                <w:rFonts w:hint="eastAsia"/>
              </w:rPr>
              <w:t>）及存储（至少</w:t>
            </w:r>
            <w:r>
              <w:rPr>
                <w:rFonts w:hint="eastAsia"/>
              </w:rPr>
              <w:t>1 TB</w:t>
            </w:r>
            <w:r>
              <w:rPr>
                <w:rFonts w:hint="eastAsia"/>
              </w:rPr>
              <w:t>，固态硬盘）等配置需求，确保高效处理监测数据，快速图像趋势成型展示，满足科研和数据分析日常需求。</w:t>
            </w:r>
          </w:p>
        </w:tc>
      </w:tr>
    </w:tbl>
    <w:p w:rsidR="007D5A7B" w:rsidRDefault="007D5A7B"/>
    <w:sectPr w:rsidR="007D5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0D"/>
    <w:rsid w:val="000D1498"/>
    <w:rsid w:val="005B7033"/>
    <w:rsid w:val="005D63D5"/>
    <w:rsid w:val="007D5A7B"/>
    <w:rsid w:val="00994D80"/>
    <w:rsid w:val="00BD4F4A"/>
    <w:rsid w:val="00C62C0D"/>
    <w:rsid w:val="04A750C6"/>
    <w:rsid w:val="087D207A"/>
    <w:rsid w:val="33737B9B"/>
    <w:rsid w:val="39F263C1"/>
    <w:rsid w:val="41242DED"/>
    <w:rsid w:val="44200E77"/>
    <w:rsid w:val="5AEA36E3"/>
    <w:rsid w:val="5E0B2ECD"/>
    <w:rsid w:val="6CEE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98414E-C2B7-4710-BFA0-C3ABF55B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qFormat/>
    <w:rPr>
      <w:rFonts w:ascii="Arial" w:eastAsia="Arial" w:hAnsi="Arial" w:cs="Arial"/>
      <w:szCs w:val="21"/>
      <w:lang w:eastAsia="en-US"/>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1"/>
    <w:qFormat/>
    <w:rPr>
      <w:b/>
    </w:rPr>
  </w:style>
  <w:style w:type="character" w:styleId="a9">
    <w:name w:val="Emphasis"/>
    <w:basedOn w:val="a1"/>
    <w:qFormat/>
    <w:rPr>
      <w:i/>
    </w:rPr>
  </w:style>
  <w:style w:type="character" w:customStyle="1" w:styleId="Char1">
    <w:name w:val="页眉 Char"/>
    <w:basedOn w:val="a1"/>
    <w:link w:val="a6"/>
    <w:qFormat/>
    <w:rPr>
      <w:rFonts w:asciiTheme="minorHAnsi" w:eastAsiaTheme="minorEastAsia" w:hAnsiTheme="minorHAnsi" w:cstheme="minorBidi"/>
      <w:kern w:val="2"/>
      <w:sz w:val="18"/>
      <w:szCs w:val="18"/>
    </w:rPr>
  </w:style>
  <w:style w:type="character" w:customStyle="1" w:styleId="Char0">
    <w:name w:val="页脚 Char"/>
    <w:basedOn w:val="a1"/>
    <w:link w:val="a5"/>
    <w:qFormat/>
    <w:rPr>
      <w:rFonts w:asciiTheme="minorHAnsi" w:eastAsiaTheme="minorEastAsia" w:hAnsiTheme="minorHAnsi" w:cstheme="minorBidi"/>
      <w:kern w:val="2"/>
      <w:sz w:val="18"/>
      <w:szCs w:val="18"/>
    </w:rPr>
  </w:style>
  <w:style w:type="character" w:customStyle="1" w:styleId="Char">
    <w:name w:val="批注框文本 Char"/>
    <w:basedOn w:val="a1"/>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399</Words>
  <Characters>2275</Characters>
  <Application>Microsoft Office Word</Application>
  <DocSecurity>0</DocSecurity>
  <Lines>18</Lines>
  <Paragraphs>5</Paragraphs>
  <ScaleCrop>false</ScaleCrop>
  <Company>HP Inc.</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梁耀杰</cp:lastModifiedBy>
  <cp:revision>5</cp:revision>
  <dcterms:created xsi:type="dcterms:W3CDTF">2024-12-13T09:14:00Z</dcterms:created>
  <dcterms:modified xsi:type="dcterms:W3CDTF">2024-12-30T08:53:00Z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15B2885C3B55439787FECD836B2B9272_12</vt:lpwstr>
  </property>
</Properties>
</file>